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Style w:val="4"/>
          <w:rFonts w:ascii="宋体" w:hAnsi="宋体" w:eastAsia="宋体" w:cs="宋体"/>
          <w:kern w:val="0"/>
          <w:sz w:val="24"/>
          <w:szCs w:val="24"/>
          <w:lang w:val="en-US" w:eastAsia="zh-CN" w:bidi="ar"/>
        </w:rPr>
      </w:pPr>
      <w:bookmarkStart w:id="0" w:name="_GoBack"/>
      <w:bookmarkEnd w:id="0"/>
    </w:p>
    <w:p>
      <w:pPr>
        <w:keepNext w:val="0"/>
        <w:keepLines w:val="0"/>
        <w:widowControl/>
        <w:suppressLineNumbers w:val="0"/>
        <w:jc w:val="center"/>
        <w:rPr>
          <w:rStyle w:val="4"/>
          <w:rFonts w:ascii="宋体" w:hAnsi="宋体" w:eastAsia="宋体" w:cs="宋体"/>
          <w:kern w:val="0"/>
          <w:sz w:val="24"/>
          <w:szCs w:val="24"/>
          <w:lang w:val="en-US" w:eastAsia="zh-CN" w:bidi="ar"/>
        </w:rPr>
      </w:pPr>
    </w:p>
    <w:p>
      <w:pPr>
        <w:keepNext w:val="0"/>
        <w:keepLines w:val="0"/>
        <w:widowControl/>
        <w:suppressLineNumbers w:val="0"/>
        <w:jc w:val="center"/>
        <w:rPr>
          <w:rStyle w:val="4"/>
          <w:rFonts w:ascii="宋体" w:hAnsi="宋体" w:eastAsia="宋体" w:cs="宋体"/>
          <w:kern w:val="0"/>
          <w:sz w:val="24"/>
          <w:szCs w:val="24"/>
          <w:lang w:val="en-US" w:eastAsia="zh-CN" w:bidi="ar"/>
        </w:rPr>
      </w:pPr>
    </w:p>
    <w:p>
      <w:pPr>
        <w:keepNext w:val="0"/>
        <w:keepLines w:val="0"/>
        <w:widowControl/>
        <w:suppressLineNumbers w:val="0"/>
        <w:jc w:val="center"/>
      </w:pPr>
      <w:r>
        <w:rPr>
          <w:rStyle w:val="4"/>
          <w:rFonts w:ascii="宋体" w:hAnsi="宋体" w:eastAsia="宋体" w:cs="宋体"/>
          <w:kern w:val="0"/>
          <w:sz w:val="24"/>
          <w:szCs w:val="24"/>
          <w:lang w:val="en-US" w:eastAsia="zh-CN" w:bidi="ar"/>
        </w:rPr>
        <w:t>周口市职称改革领导小组办公室</w:t>
      </w:r>
    </w:p>
    <w:p>
      <w:pPr>
        <w:keepNext w:val="0"/>
        <w:keepLines w:val="0"/>
        <w:widowControl/>
        <w:suppressLineNumbers w:val="0"/>
        <w:jc w:val="center"/>
      </w:pPr>
      <w:r>
        <w:rPr>
          <w:rStyle w:val="4"/>
          <w:rFonts w:ascii="宋体" w:hAnsi="宋体" w:eastAsia="宋体" w:cs="宋体"/>
          <w:kern w:val="0"/>
          <w:sz w:val="24"/>
          <w:szCs w:val="24"/>
          <w:lang w:val="en-US" w:eastAsia="zh-CN" w:bidi="ar"/>
        </w:rPr>
        <w:t>关于做好2017年度我市专业技术职务评审工作有关问题的通知</w:t>
      </w:r>
    </w:p>
    <w:p>
      <w:pPr>
        <w:keepNext w:val="0"/>
        <w:keepLines w:val="0"/>
        <w:widowControl/>
        <w:suppressLineNumbers w:val="0"/>
        <w:jc w:val="center"/>
      </w:pPr>
      <w:r>
        <w:rPr>
          <w:rFonts w:ascii="宋体" w:hAnsi="宋体" w:eastAsia="宋体" w:cs="宋体"/>
          <w:kern w:val="0"/>
          <w:sz w:val="24"/>
          <w:szCs w:val="24"/>
          <w:lang w:val="en-US" w:eastAsia="zh-CN" w:bidi="ar"/>
        </w:rPr>
        <w:t> </w:t>
      </w:r>
    </w:p>
    <w:p>
      <w:pPr>
        <w:keepNext w:val="0"/>
        <w:keepLines w:val="0"/>
        <w:widowControl/>
        <w:suppressLineNumbers w:val="0"/>
        <w:jc w:val="center"/>
      </w:pPr>
      <w:r>
        <w:rPr>
          <w:rStyle w:val="4"/>
          <w:rFonts w:ascii="宋体" w:hAnsi="宋体" w:eastAsia="宋体" w:cs="宋体"/>
          <w:kern w:val="0"/>
          <w:sz w:val="24"/>
          <w:szCs w:val="24"/>
          <w:lang w:val="en-US" w:eastAsia="zh-CN" w:bidi="ar"/>
        </w:rPr>
        <w:t>周职改办〔2017〕19号</w:t>
      </w:r>
    </w:p>
    <w:p>
      <w:pPr>
        <w:keepNext w:val="0"/>
        <w:keepLines w:val="0"/>
        <w:widowControl/>
        <w:suppressLineNumbers w:val="0"/>
        <w:jc w:val="left"/>
      </w:pPr>
      <w:r>
        <w:rPr>
          <w:rFonts w:ascii="宋体" w:hAnsi="宋体" w:eastAsia="宋体" w:cs="宋体"/>
          <w:kern w:val="0"/>
          <w:sz w:val="24"/>
          <w:szCs w:val="24"/>
          <w:lang w:val="en-US" w:eastAsia="zh-CN" w:bidi="ar"/>
        </w:rPr>
        <w:t> </w:t>
      </w:r>
    </w:p>
    <w:p>
      <w:pPr>
        <w:keepNext w:val="0"/>
        <w:keepLines w:val="0"/>
        <w:widowControl/>
        <w:suppressLineNumbers w:val="0"/>
        <w:jc w:val="left"/>
      </w:pPr>
      <w:r>
        <w:rPr>
          <w:rFonts w:ascii="宋体" w:hAnsi="宋体" w:eastAsia="宋体" w:cs="宋体"/>
          <w:kern w:val="0"/>
          <w:sz w:val="24"/>
          <w:szCs w:val="24"/>
          <w:lang w:val="en-US" w:eastAsia="zh-CN" w:bidi="ar"/>
        </w:rPr>
        <w:t>各县（市、区）职称改革工作领导小组办公室，市直各有关单位：</w:t>
      </w:r>
    </w:p>
    <w:p>
      <w:pPr>
        <w:keepNext w:val="0"/>
        <w:keepLines w:val="0"/>
        <w:widowControl/>
        <w:suppressLineNumbers w:val="0"/>
        <w:jc w:val="left"/>
      </w:pPr>
      <w:r>
        <w:rPr>
          <w:rFonts w:ascii="宋体" w:hAnsi="宋体" w:eastAsia="宋体" w:cs="宋体"/>
          <w:kern w:val="0"/>
          <w:sz w:val="24"/>
          <w:szCs w:val="24"/>
          <w:lang w:val="en-US" w:eastAsia="zh-CN" w:bidi="ar"/>
        </w:rPr>
        <w:t>    为做好2017年度我市专业技术职务评审工作，根据省职改部门的有关政策规定和工作安排，现将有关事宜通知如下：</w:t>
      </w:r>
    </w:p>
    <w:p>
      <w:pPr>
        <w:keepNext w:val="0"/>
        <w:keepLines w:val="0"/>
        <w:widowControl/>
        <w:suppressLineNumbers w:val="0"/>
        <w:jc w:val="left"/>
      </w:pPr>
      <w:r>
        <w:rPr>
          <w:rStyle w:val="4"/>
          <w:rFonts w:ascii="宋体" w:hAnsi="宋体" w:eastAsia="宋体" w:cs="宋体"/>
          <w:kern w:val="0"/>
          <w:sz w:val="24"/>
          <w:szCs w:val="24"/>
          <w:lang w:val="en-US" w:eastAsia="zh-CN" w:bidi="ar"/>
        </w:rPr>
        <w:t>    一、有关职称政策调整</w:t>
      </w:r>
    </w:p>
    <w:p>
      <w:pPr>
        <w:keepNext w:val="0"/>
        <w:keepLines w:val="0"/>
        <w:widowControl/>
        <w:suppressLineNumbers w:val="0"/>
        <w:jc w:val="left"/>
      </w:pPr>
      <w:r>
        <w:rPr>
          <w:rFonts w:ascii="宋体" w:hAnsi="宋体" w:eastAsia="宋体" w:cs="宋体"/>
          <w:kern w:val="0"/>
          <w:sz w:val="24"/>
          <w:szCs w:val="24"/>
          <w:lang w:val="en-US" w:eastAsia="zh-CN" w:bidi="ar"/>
        </w:rPr>
        <w:t>    （一）拓展职称评价服务范围</w:t>
      </w:r>
    </w:p>
    <w:p>
      <w:pPr>
        <w:keepNext w:val="0"/>
        <w:keepLines w:val="0"/>
        <w:widowControl/>
        <w:suppressLineNumbers w:val="0"/>
        <w:jc w:val="left"/>
      </w:pPr>
      <w:r>
        <w:rPr>
          <w:rFonts w:ascii="宋体" w:hAnsi="宋体" w:eastAsia="宋体" w:cs="宋体"/>
          <w:kern w:val="0"/>
          <w:sz w:val="24"/>
          <w:szCs w:val="24"/>
          <w:lang w:val="en-US" w:eastAsia="zh-CN" w:bidi="ar"/>
        </w:rPr>
        <w:t>    1.进一步打破户籍、地域、身份、档案、人事关系等制约，在周口工作满6个月且与用人单位签订了聘用合同或劳动合同的专业技术人员（含中央驻豫单位以及在周口域内注册的省外分支机构）均可参加我市的职称评审。</w:t>
      </w:r>
    </w:p>
    <w:p>
      <w:pPr>
        <w:keepNext w:val="0"/>
        <w:keepLines w:val="0"/>
        <w:widowControl/>
        <w:suppressLineNumbers w:val="0"/>
        <w:jc w:val="left"/>
      </w:pPr>
      <w:r>
        <w:rPr>
          <w:rFonts w:ascii="宋体" w:hAnsi="宋体" w:eastAsia="宋体" w:cs="宋体"/>
          <w:kern w:val="0"/>
          <w:sz w:val="24"/>
          <w:szCs w:val="24"/>
          <w:lang w:val="en-US" w:eastAsia="zh-CN" w:bidi="ar"/>
        </w:rPr>
        <w:t>    2.从事工程技术的技能人才，符合下列条件，可直接申报相应职称。</w:t>
      </w:r>
    </w:p>
    <w:p>
      <w:pPr>
        <w:keepNext w:val="0"/>
        <w:keepLines w:val="0"/>
        <w:widowControl/>
        <w:suppressLineNumbers w:val="0"/>
        <w:jc w:val="left"/>
      </w:pPr>
      <w:r>
        <w:rPr>
          <w:rFonts w:ascii="宋体" w:hAnsi="宋体" w:eastAsia="宋体" w:cs="宋体"/>
          <w:kern w:val="0"/>
          <w:sz w:val="24"/>
          <w:szCs w:val="24"/>
          <w:lang w:val="en-US" w:eastAsia="zh-CN" w:bidi="ar"/>
        </w:rPr>
        <w:t>    申报助理工程师：</w:t>
      </w:r>
    </w:p>
    <w:p>
      <w:pPr>
        <w:keepNext w:val="0"/>
        <w:keepLines w:val="0"/>
        <w:widowControl/>
        <w:suppressLineNumbers w:val="0"/>
        <w:jc w:val="left"/>
      </w:pPr>
      <w:r>
        <w:rPr>
          <w:rFonts w:ascii="宋体" w:hAnsi="宋体" w:eastAsia="宋体" w:cs="宋体"/>
          <w:kern w:val="0"/>
          <w:sz w:val="24"/>
          <w:szCs w:val="24"/>
          <w:lang w:val="en-US" w:eastAsia="zh-CN" w:bidi="ar"/>
        </w:rPr>
        <w:t>    ⑴取得相应专业中级工（职业资格四级）职业资格或职业技能等级证书，且从事本专业工作满5年；</w:t>
      </w:r>
    </w:p>
    <w:p>
      <w:pPr>
        <w:keepNext w:val="0"/>
        <w:keepLines w:val="0"/>
        <w:widowControl/>
        <w:suppressLineNumbers w:val="0"/>
        <w:jc w:val="left"/>
      </w:pPr>
      <w:r>
        <w:rPr>
          <w:rFonts w:ascii="宋体" w:hAnsi="宋体" w:eastAsia="宋体" w:cs="宋体"/>
          <w:kern w:val="0"/>
          <w:sz w:val="24"/>
          <w:szCs w:val="24"/>
          <w:lang w:val="en-US" w:eastAsia="zh-CN" w:bidi="ar"/>
        </w:rPr>
        <w:t>    ⑵取得相应专业高级工（职业资格三级）职业资格或职业技能等级证书，且从事本专业工作满3年；</w:t>
      </w:r>
    </w:p>
    <w:p>
      <w:pPr>
        <w:keepNext w:val="0"/>
        <w:keepLines w:val="0"/>
        <w:widowControl/>
        <w:suppressLineNumbers w:val="0"/>
        <w:jc w:val="left"/>
      </w:pPr>
      <w:r>
        <w:rPr>
          <w:rFonts w:ascii="宋体" w:hAnsi="宋体" w:eastAsia="宋体" w:cs="宋体"/>
          <w:kern w:val="0"/>
          <w:sz w:val="24"/>
          <w:szCs w:val="24"/>
          <w:lang w:val="en-US" w:eastAsia="zh-CN" w:bidi="ar"/>
        </w:rPr>
        <w:t>    ⑶取得相应专业技师（职业资格二级）职业资格或职业技能等级证书，且从事本专业工作满1年。</w:t>
      </w:r>
    </w:p>
    <w:p>
      <w:pPr>
        <w:keepNext w:val="0"/>
        <w:keepLines w:val="0"/>
        <w:widowControl/>
        <w:suppressLineNumbers w:val="0"/>
        <w:jc w:val="left"/>
      </w:pPr>
      <w:r>
        <w:rPr>
          <w:rFonts w:ascii="宋体" w:hAnsi="宋体" w:eastAsia="宋体" w:cs="宋体"/>
          <w:kern w:val="0"/>
          <w:sz w:val="24"/>
          <w:szCs w:val="24"/>
          <w:lang w:val="en-US" w:eastAsia="zh-CN" w:bidi="ar"/>
        </w:rPr>
        <w:t>    申报工程师：</w:t>
      </w:r>
    </w:p>
    <w:p>
      <w:pPr>
        <w:keepNext w:val="0"/>
        <w:keepLines w:val="0"/>
        <w:widowControl/>
        <w:suppressLineNumbers w:val="0"/>
        <w:jc w:val="left"/>
      </w:pPr>
      <w:r>
        <w:rPr>
          <w:rFonts w:ascii="宋体" w:hAnsi="宋体" w:eastAsia="宋体" w:cs="宋体"/>
          <w:kern w:val="0"/>
          <w:sz w:val="24"/>
          <w:szCs w:val="24"/>
          <w:lang w:val="en-US" w:eastAsia="zh-CN" w:bidi="ar"/>
        </w:rPr>
        <w:t>    ⑴取得相应专业技师（职业资格二级）职业资格或职业技能等级证书，且从事本专业工作满5年；</w:t>
      </w:r>
    </w:p>
    <w:p>
      <w:pPr>
        <w:keepNext w:val="0"/>
        <w:keepLines w:val="0"/>
        <w:widowControl/>
        <w:suppressLineNumbers w:val="0"/>
        <w:jc w:val="left"/>
      </w:pPr>
      <w:r>
        <w:rPr>
          <w:rFonts w:ascii="宋体" w:hAnsi="宋体" w:eastAsia="宋体" w:cs="宋体"/>
          <w:kern w:val="0"/>
          <w:sz w:val="24"/>
          <w:szCs w:val="24"/>
          <w:lang w:val="en-US" w:eastAsia="zh-CN" w:bidi="ar"/>
        </w:rPr>
        <w:t>    ⑵“河南省技术能手”获得者。</w:t>
      </w:r>
    </w:p>
    <w:p>
      <w:pPr>
        <w:keepNext w:val="0"/>
        <w:keepLines w:val="0"/>
        <w:widowControl/>
        <w:suppressLineNumbers w:val="0"/>
        <w:jc w:val="left"/>
      </w:pPr>
      <w:r>
        <w:rPr>
          <w:rFonts w:ascii="宋体" w:hAnsi="宋体" w:eastAsia="宋体" w:cs="宋体"/>
          <w:kern w:val="0"/>
          <w:sz w:val="24"/>
          <w:szCs w:val="24"/>
          <w:lang w:val="en-US" w:eastAsia="zh-CN" w:bidi="ar"/>
        </w:rPr>
        <w:t>    申报高级工程师：</w:t>
      </w:r>
    </w:p>
    <w:p>
      <w:pPr>
        <w:keepNext w:val="0"/>
        <w:keepLines w:val="0"/>
        <w:widowControl/>
        <w:suppressLineNumbers w:val="0"/>
        <w:jc w:val="left"/>
      </w:pPr>
      <w:r>
        <w:rPr>
          <w:rFonts w:ascii="宋体" w:hAnsi="宋体" w:eastAsia="宋体" w:cs="宋体"/>
          <w:kern w:val="0"/>
          <w:sz w:val="24"/>
          <w:szCs w:val="24"/>
          <w:lang w:val="en-US" w:eastAsia="zh-CN" w:bidi="ar"/>
        </w:rPr>
        <w:t>    ⑴取得相应专业高级技师（职业资格一级）职业资格或职业技能等级证书，且从事本专业工作满15年；</w:t>
      </w:r>
    </w:p>
    <w:p>
      <w:pPr>
        <w:keepNext w:val="0"/>
        <w:keepLines w:val="0"/>
        <w:widowControl/>
        <w:suppressLineNumbers w:val="0"/>
        <w:jc w:val="left"/>
      </w:pPr>
      <w:r>
        <w:rPr>
          <w:rFonts w:ascii="宋体" w:hAnsi="宋体" w:eastAsia="宋体" w:cs="宋体"/>
          <w:kern w:val="0"/>
          <w:sz w:val="24"/>
          <w:szCs w:val="24"/>
          <w:lang w:val="en-US" w:eastAsia="zh-CN" w:bidi="ar"/>
        </w:rPr>
        <w:t>    ⑵“全国技术能手”或“中原技能大奖”获得者。</w:t>
      </w:r>
    </w:p>
    <w:p>
      <w:pPr>
        <w:keepNext w:val="0"/>
        <w:keepLines w:val="0"/>
        <w:widowControl/>
        <w:suppressLineNumbers w:val="0"/>
        <w:jc w:val="left"/>
      </w:pPr>
      <w:r>
        <w:rPr>
          <w:rFonts w:ascii="宋体" w:hAnsi="宋体" w:eastAsia="宋体" w:cs="宋体"/>
          <w:kern w:val="0"/>
          <w:sz w:val="24"/>
          <w:szCs w:val="24"/>
          <w:lang w:val="en-US" w:eastAsia="zh-CN" w:bidi="ar"/>
        </w:rPr>
        <w:t>    申报正高级工程师：</w:t>
      </w:r>
    </w:p>
    <w:p>
      <w:pPr>
        <w:keepNext w:val="0"/>
        <w:keepLines w:val="0"/>
        <w:widowControl/>
        <w:suppressLineNumbers w:val="0"/>
        <w:jc w:val="left"/>
      </w:pPr>
      <w:r>
        <w:rPr>
          <w:rFonts w:ascii="宋体" w:hAnsi="宋体" w:eastAsia="宋体" w:cs="宋体"/>
          <w:kern w:val="0"/>
          <w:sz w:val="24"/>
          <w:szCs w:val="24"/>
          <w:lang w:val="en-US" w:eastAsia="zh-CN" w:bidi="ar"/>
        </w:rPr>
        <w:t>    ⑴我省特级技师获得者；</w:t>
      </w:r>
    </w:p>
    <w:p>
      <w:pPr>
        <w:keepNext w:val="0"/>
        <w:keepLines w:val="0"/>
        <w:widowControl/>
        <w:suppressLineNumbers w:val="0"/>
        <w:jc w:val="left"/>
      </w:pPr>
      <w:r>
        <w:rPr>
          <w:rFonts w:ascii="宋体" w:hAnsi="宋体" w:eastAsia="宋体" w:cs="宋体"/>
          <w:kern w:val="0"/>
          <w:sz w:val="24"/>
          <w:szCs w:val="24"/>
          <w:lang w:val="en-US" w:eastAsia="zh-CN" w:bidi="ar"/>
        </w:rPr>
        <w:t>    ⑵“中华技能大奖”获得者；</w:t>
      </w:r>
    </w:p>
    <w:p>
      <w:pPr>
        <w:keepNext w:val="0"/>
        <w:keepLines w:val="0"/>
        <w:widowControl/>
        <w:suppressLineNumbers w:val="0"/>
        <w:jc w:val="left"/>
      </w:pPr>
      <w:r>
        <w:rPr>
          <w:rFonts w:ascii="宋体" w:hAnsi="宋体" w:eastAsia="宋体" w:cs="宋体"/>
          <w:kern w:val="0"/>
          <w:sz w:val="24"/>
          <w:szCs w:val="24"/>
          <w:lang w:val="en-US" w:eastAsia="zh-CN" w:bidi="ar"/>
        </w:rPr>
        <w:t>    ⑶获得“全国技术能手”或“中原技能大奖”的高级技师，且从事本专业工作满18年。</w:t>
      </w:r>
    </w:p>
    <w:p>
      <w:pPr>
        <w:keepNext w:val="0"/>
        <w:keepLines w:val="0"/>
        <w:widowControl/>
        <w:suppressLineNumbers w:val="0"/>
        <w:jc w:val="left"/>
      </w:pPr>
      <w:r>
        <w:rPr>
          <w:rFonts w:ascii="宋体" w:hAnsi="宋体" w:eastAsia="宋体" w:cs="宋体"/>
          <w:kern w:val="0"/>
          <w:sz w:val="24"/>
          <w:szCs w:val="24"/>
          <w:lang w:val="en-US" w:eastAsia="zh-CN" w:bidi="ar"/>
        </w:rPr>
        <w:t>    3.公务员（含参照公务员法管理事业单位工作人员）不得参加专业技术人才职称评审。</w:t>
      </w:r>
    </w:p>
    <w:p>
      <w:pPr>
        <w:keepNext w:val="0"/>
        <w:keepLines w:val="0"/>
        <w:widowControl/>
        <w:suppressLineNumbers w:val="0"/>
        <w:jc w:val="left"/>
      </w:pPr>
      <w:r>
        <w:rPr>
          <w:rFonts w:ascii="宋体" w:hAnsi="宋体" w:eastAsia="宋体" w:cs="宋体"/>
          <w:kern w:val="0"/>
          <w:sz w:val="24"/>
          <w:szCs w:val="24"/>
          <w:lang w:val="en-US" w:eastAsia="zh-CN" w:bidi="ar"/>
        </w:rPr>
        <w:t>    （二）进一步下放职称评审权限</w:t>
      </w:r>
    </w:p>
    <w:p>
      <w:pPr>
        <w:keepNext w:val="0"/>
        <w:keepLines w:val="0"/>
        <w:widowControl/>
        <w:suppressLineNumbers w:val="0"/>
        <w:jc w:val="left"/>
      </w:pPr>
      <w:r>
        <w:rPr>
          <w:rFonts w:ascii="宋体" w:hAnsi="宋体" w:eastAsia="宋体" w:cs="宋体"/>
          <w:kern w:val="0"/>
          <w:sz w:val="24"/>
          <w:szCs w:val="24"/>
          <w:lang w:val="en-US" w:eastAsia="zh-CN" w:bidi="ar"/>
        </w:rPr>
        <w:t>    1.从2017年起， 省职改办向全省普通本科高等学校、独立学院、高等专科学校、高等职业院校和成人高等学校下放高校教师、实验技术以及科学研究、图书资料、档案、工程等辅助系列高、中、初级职称评审权限。</w:t>
      </w:r>
    </w:p>
    <w:p>
      <w:pPr>
        <w:keepNext w:val="0"/>
        <w:keepLines w:val="0"/>
        <w:widowControl/>
        <w:suppressLineNumbers w:val="0"/>
        <w:jc w:val="left"/>
      </w:pPr>
      <w:r>
        <w:rPr>
          <w:rFonts w:ascii="宋体" w:hAnsi="宋体" w:eastAsia="宋体" w:cs="宋体"/>
          <w:kern w:val="0"/>
          <w:sz w:val="24"/>
          <w:szCs w:val="24"/>
          <w:lang w:val="en-US" w:eastAsia="zh-CN" w:bidi="ar"/>
        </w:rPr>
        <w:t>    省辖市以上党校、行政学院、干部学院、社会主义学院以及参照高校教师进行职称评审的单位，按照上述规定执行。</w:t>
      </w:r>
    </w:p>
    <w:p>
      <w:pPr>
        <w:keepNext w:val="0"/>
        <w:keepLines w:val="0"/>
        <w:widowControl/>
        <w:suppressLineNumbers w:val="0"/>
        <w:jc w:val="left"/>
      </w:pPr>
      <w:r>
        <w:rPr>
          <w:rFonts w:ascii="宋体" w:hAnsi="宋体" w:eastAsia="宋体" w:cs="宋体"/>
          <w:kern w:val="0"/>
          <w:sz w:val="24"/>
          <w:szCs w:val="24"/>
          <w:lang w:val="en-US" w:eastAsia="zh-CN" w:bidi="ar"/>
        </w:rPr>
        <w:t>    条件不具备、尚不能独立组织评审的高校，以及自主评审高校中不具备评审条件的系列（专业），可采取高校之间联合评审、外聘专家、单位委托其他高校或相关评审委员会评审的方式进行。实行“以考代评”和“考评结合”的系列，专业技术人员须按照有关规定参加考试，考试合格后按照学校自主评聘要求执行；国家重点学科（专科）、重点实验室的主要负责人参评（转评）相应专业技术职称，经省职改办批准，可不做要求。</w:t>
      </w:r>
    </w:p>
    <w:p>
      <w:pPr>
        <w:keepNext w:val="0"/>
        <w:keepLines w:val="0"/>
        <w:widowControl/>
        <w:suppressLineNumbers w:val="0"/>
        <w:jc w:val="left"/>
      </w:pPr>
      <w:r>
        <w:rPr>
          <w:rFonts w:ascii="宋体" w:hAnsi="宋体" w:eastAsia="宋体" w:cs="宋体"/>
          <w:kern w:val="0"/>
          <w:sz w:val="24"/>
          <w:szCs w:val="24"/>
          <w:lang w:val="en-US" w:eastAsia="zh-CN" w:bidi="ar"/>
        </w:rPr>
        <w:t>    2.成立河南省工程系列技术监督专业高级专业技术职称任职资格评审委员会，承办部门为省质量技术监督局。</w:t>
      </w:r>
    </w:p>
    <w:p>
      <w:pPr>
        <w:keepNext w:val="0"/>
        <w:keepLines w:val="0"/>
        <w:widowControl/>
        <w:suppressLineNumbers w:val="0"/>
        <w:jc w:val="left"/>
      </w:pPr>
      <w:r>
        <w:rPr>
          <w:rFonts w:ascii="宋体" w:hAnsi="宋体" w:eastAsia="宋体" w:cs="宋体"/>
          <w:kern w:val="0"/>
          <w:sz w:val="24"/>
          <w:szCs w:val="24"/>
          <w:lang w:val="en-US" w:eastAsia="zh-CN" w:bidi="ar"/>
        </w:rPr>
        <w:t>    （三）拓展职业资格制度与职称制度贯通渠道</w:t>
      </w:r>
    </w:p>
    <w:p>
      <w:pPr>
        <w:keepNext w:val="0"/>
        <w:keepLines w:val="0"/>
        <w:widowControl/>
        <w:suppressLineNumbers w:val="0"/>
        <w:jc w:val="left"/>
      </w:pPr>
      <w:r>
        <w:rPr>
          <w:rFonts w:ascii="宋体" w:hAnsi="宋体" w:eastAsia="宋体" w:cs="宋体"/>
          <w:kern w:val="0"/>
          <w:sz w:val="24"/>
          <w:szCs w:val="24"/>
          <w:lang w:val="en-US" w:eastAsia="zh-CN" w:bidi="ar"/>
        </w:rPr>
        <w:t>    河南省职改办在开展工程系列14项注册类职业资格考核认定高级工程师的基础上，扩大考核认定范围，将一级注册计量师、一级注册消防工程师、注册会计师3项职业资格纳入考核认定范围。</w:t>
      </w:r>
    </w:p>
    <w:p>
      <w:pPr>
        <w:keepNext w:val="0"/>
        <w:keepLines w:val="0"/>
        <w:widowControl/>
        <w:suppressLineNumbers w:val="0"/>
        <w:jc w:val="left"/>
      </w:pPr>
      <w:r>
        <w:rPr>
          <w:rFonts w:ascii="宋体" w:hAnsi="宋体" w:eastAsia="宋体" w:cs="宋体"/>
          <w:kern w:val="0"/>
          <w:sz w:val="24"/>
          <w:szCs w:val="24"/>
          <w:lang w:val="en-US" w:eastAsia="zh-CN" w:bidi="ar"/>
        </w:rPr>
        <w:t>    一级注册计量师考核认定高级工程师，承办部门为省质量技术监督局，暂按工程系列高级专业技术职务任职资格评审条件（论文、论著不作要求）执行。</w:t>
      </w:r>
    </w:p>
    <w:p>
      <w:pPr>
        <w:keepNext w:val="0"/>
        <w:keepLines w:val="0"/>
        <w:widowControl/>
        <w:suppressLineNumbers w:val="0"/>
        <w:jc w:val="left"/>
      </w:pPr>
      <w:r>
        <w:rPr>
          <w:rFonts w:ascii="宋体" w:hAnsi="宋体" w:eastAsia="宋体" w:cs="宋体"/>
          <w:kern w:val="0"/>
          <w:sz w:val="24"/>
          <w:szCs w:val="24"/>
          <w:lang w:val="en-US" w:eastAsia="zh-CN" w:bidi="ar"/>
        </w:rPr>
        <w:t>    一级注册消防工程师考核认定高级工程师，承办部门为省安全生产监督管理局；注册安全工程师、注册化工工程师承办部门调整为省安全生产监督管理局；按照安全工程高级专业技术职务任职资格评审条件（论文、论著不作要求）执行。</w:t>
      </w:r>
    </w:p>
    <w:p>
      <w:pPr>
        <w:keepNext w:val="0"/>
        <w:keepLines w:val="0"/>
        <w:widowControl/>
        <w:suppressLineNumbers w:val="0"/>
        <w:jc w:val="left"/>
      </w:pPr>
      <w:r>
        <w:rPr>
          <w:rFonts w:ascii="宋体" w:hAnsi="宋体" w:eastAsia="宋体" w:cs="宋体"/>
          <w:kern w:val="0"/>
          <w:sz w:val="24"/>
          <w:szCs w:val="24"/>
          <w:lang w:val="en-US" w:eastAsia="zh-CN" w:bidi="ar"/>
        </w:rPr>
        <w:t>    注册会计师考核认定高级会计师，承办部门为省财政厅，按照高级会计师资格条件执行。</w:t>
      </w:r>
    </w:p>
    <w:p>
      <w:pPr>
        <w:keepNext w:val="0"/>
        <w:keepLines w:val="0"/>
        <w:widowControl/>
        <w:suppressLineNumbers w:val="0"/>
        <w:jc w:val="left"/>
      </w:pPr>
      <w:r>
        <w:rPr>
          <w:rFonts w:ascii="宋体" w:hAnsi="宋体" w:eastAsia="宋体" w:cs="宋体"/>
          <w:kern w:val="0"/>
          <w:sz w:val="24"/>
          <w:szCs w:val="24"/>
          <w:lang w:val="en-US" w:eastAsia="zh-CN" w:bidi="ar"/>
        </w:rPr>
        <w:t>    注册环评工程师、注册环保工程师考核认定承办部门调整为省环境保护厅，按照环境保护工程高级专业技术职务任职资格评审条件（论文、论著不作要求）执行。</w:t>
      </w:r>
    </w:p>
    <w:p>
      <w:pPr>
        <w:keepNext w:val="0"/>
        <w:keepLines w:val="0"/>
        <w:widowControl/>
        <w:suppressLineNumbers w:val="0"/>
        <w:jc w:val="left"/>
      </w:pPr>
      <w:r>
        <w:rPr>
          <w:rFonts w:ascii="宋体" w:hAnsi="宋体" w:eastAsia="宋体" w:cs="宋体"/>
          <w:kern w:val="0"/>
          <w:sz w:val="24"/>
          <w:szCs w:val="24"/>
          <w:lang w:val="en-US" w:eastAsia="zh-CN" w:bidi="ar"/>
        </w:rPr>
        <w:t>    （四）科学设置学历、专业等申报条件</w:t>
      </w:r>
    </w:p>
    <w:p>
      <w:pPr>
        <w:keepNext w:val="0"/>
        <w:keepLines w:val="0"/>
        <w:widowControl/>
        <w:suppressLineNumbers w:val="0"/>
        <w:jc w:val="left"/>
      </w:pPr>
      <w:r>
        <w:rPr>
          <w:rFonts w:ascii="宋体" w:hAnsi="宋体" w:eastAsia="宋体" w:cs="宋体"/>
          <w:kern w:val="0"/>
          <w:sz w:val="24"/>
          <w:szCs w:val="24"/>
          <w:lang w:val="en-US" w:eastAsia="zh-CN" w:bidi="ar"/>
        </w:rPr>
        <w:t>    参加工作后取得的非全日制学历，不再限定取得的时间，均可正常申报。</w:t>
      </w:r>
    </w:p>
    <w:p>
      <w:pPr>
        <w:keepNext w:val="0"/>
        <w:keepLines w:val="0"/>
        <w:widowControl/>
        <w:suppressLineNumbers w:val="0"/>
        <w:jc w:val="left"/>
      </w:pPr>
      <w:r>
        <w:rPr>
          <w:rFonts w:ascii="宋体" w:hAnsi="宋体" w:eastAsia="宋体" w:cs="宋体"/>
          <w:kern w:val="0"/>
          <w:sz w:val="24"/>
          <w:szCs w:val="24"/>
          <w:lang w:val="en-US" w:eastAsia="zh-CN" w:bidi="ar"/>
        </w:rPr>
        <w:t>除卫生系列所有专业、教师系列外语、体育、音乐、美术、医学等特殊专业外，不再限定申报人所学专业必须与申报专业一致或相近，只需申报专业与本人从事专业（岗位）一致即可。</w:t>
      </w:r>
    </w:p>
    <w:p>
      <w:pPr>
        <w:keepNext w:val="0"/>
        <w:keepLines w:val="0"/>
        <w:widowControl/>
        <w:suppressLineNumbers w:val="0"/>
        <w:jc w:val="left"/>
      </w:pPr>
      <w:r>
        <w:rPr>
          <w:rFonts w:ascii="宋体" w:hAnsi="宋体" w:eastAsia="宋体" w:cs="宋体"/>
          <w:kern w:val="0"/>
          <w:sz w:val="24"/>
          <w:szCs w:val="24"/>
          <w:lang w:val="en-US" w:eastAsia="zh-CN" w:bidi="ar"/>
        </w:rPr>
        <w:t>    （五）简化资格审查程序</w:t>
      </w:r>
    </w:p>
    <w:p>
      <w:pPr>
        <w:keepNext w:val="0"/>
        <w:keepLines w:val="0"/>
        <w:widowControl/>
        <w:suppressLineNumbers w:val="0"/>
        <w:jc w:val="left"/>
      </w:pPr>
      <w:r>
        <w:rPr>
          <w:rFonts w:ascii="宋体" w:hAnsi="宋体" w:eastAsia="宋体" w:cs="宋体"/>
          <w:kern w:val="0"/>
          <w:sz w:val="24"/>
          <w:szCs w:val="24"/>
          <w:lang w:val="en-US" w:eastAsia="zh-CN" w:bidi="ar"/>
        </w:rPr>
        <w:t>    按照便民高效原则和“放管服”要求，进一步简化职称申报审核程序，申报高级职称由省辖市、省直管县（市）和省直主管部门负责申报资格审查，高评会承办部门负责申报资格复核，省职改办进行抽查监督。</w:t>
      </w:r>
    </w:p>
    <w:p>
      <w:pPr>
        <w:keepNext w:val="0"/>
        <w:keepLines w:val="0"/>
        <w:widowControl/>
        <w:suppressLineNumbers w:val="0"/>
        <w:jc w:val="left"/>
      </w:pPr>
      <w:r>
        <w:rPr>
          <w:rFonts w:ascii="宋体" w:hAnsi="宋体" w:eastAsia="宋体" w:cs="宋体"/>
          <w:kern w:val="0"/>
          <w:sz w:val="24"/>
          <w:szCs w:val="24"/>
          <w:lang w:val="en-US" w:eastAsia="zh-CN" w:bidi="ar"/>
        </w:rPr>
        <w:t>申报高级人员依据职称评聘“绿色通道”条件参评的人员、委托评审人员、中央驻郑单位人员、在河南省注册的省外分支机构人员，以及除正常申报、转评、学历破格申报以外的人员，仍须按程序报省职改办资格审查合格后参评。</w:t>
      </w:r>
    </w:p>
    <w:p>
      <w:pPr>
        <w:keepNext w:val="0"/>
        <w:keepLines w:val="0"/>
        <w:widowControl/>
        <w:suppressLineNumbers w:val="0"/>
        <w:jc w:val="left"/>
      </w:pPr>
      <w:r>
        <w:rPr>
          <w:rStyle w:val="4"/>
          <w:rFonts w:ascii="宋体" w:hAnsi="宋体" w:eastAsia="宋体" w:cs="宋体"/>
          <w:kern w:val="0"/>
          <w:sz w:val="24"/>
          <w:szCs w:val="24"/>
          <w:lang w:val="en-US" w:eastAsia="zh-CN" w:bidi="ar"/>
        </w:rPr>
        <w:t>    二、中、高级专业技术职务评审委员会专家库候选人推荐</w:t>
      </w:r>
    </w:p>
    <w:p>
      <w:pPr>
        <w:keepNext w:val="0"/>
        <w:keepLines w:val="0"/>
        <w:widowControl/>
        <w:suppressLineNumbers w:val="0"/>
        <w:jc w:val="left"/>
      </w:pPr>
      <w:r>
        <w:rPr>
          <w:rFonts w:ascii="宋体" w:hAnsi="宋体" w:eastAsia="宋体" w:cs="宋体"/>
          <w:kern w:val="0"/>
          <w:sz w:val="24"/>
          <w:szCs w:val="24"/>
          <w:lang w:val="en-US" w:eastAsia="zh-CN" w:bidi="ar"/>
        </w:rPr>
        <w:t>    根据省、市职改部门关于建立中、高级专业技术职务任职资格评审委员会专家库的有关规定和要求，市直各有关单位和各县市区职改部门要认真做好中、高级评委会专家库候选人的推荐工作。进一步扩大评委遴选范围，打破所有制界限，打破系统限制，注重遴选高水平的本行业专家和经验丰富的一线专业技术人员，优化评委队伍结构。同时加强对专家库人员的管理，对已办理退休手续、已调离本单位、已脱离本专业技术岗位的人员，以及不能正确履行评审工作职责、群众有反映的人员，要及时调整出专家库，确保专家库成员的质量。</w:t>
      </w:r>
    </w:p>
    <w:p>
      <w:pPr>
        <w:keepNext w:val="0"/>
        <w:keepLines w:val="0"/>
        <w:widowControl/>
        <w:suppressLineNumbers w:val="0"/>
        <w:jc w:val="left"/>
      </w:pPr>
      <w:r>
        <w:rPr>
          <w:rFonts w:ascii="宋体" w:hAnsi="宋体" w:eastAsia="宋体" w:cs="宋体"/>
          <w:kern w:val="0"/>
          <w:sz w:val="24"/>
          <w:szCs w:val="24"/>
          <w:lang w:val="en-US" w:eastAsia="zh-CN" w:bidi="ar"/>
        </w:rPr>
        <w:t>    市直有关单位和各县市区推荐专家库候选人，每个专业推荐高级评委会人选5-10人，每个专业推荐中级评委会人选10-15人。</w:t>
      </w:r>
    </w:p>
    <w:p>
      <w:pPr>
        <w:keepNext w:val="0"/>
        <w:keepLines w:val="0"/>
        <w:widowControl/>
        <w:suppressLineNumbers w:val="0"/>
        <w:jc w:val="left"/>
      </w:pPr>
      <w:r>
        <w:rPr>
          <w:rFonts w:ascii="宋体" w:hAnsi="宋体" w:eastAsia="宋体" w:cs="宋体"/>
          <w:kern w:val="0"/>
          <w:sz w:val="24"/>
          <w:szCs w:val="24"/>
          <w:lang w:val="en-US" w:eastAsia="zh-CN" w:bidi="ar"/>
        </w:rPr>
        <w:t>    市直各有关单位和各县市区职改部门务于10月29日前，分系列（专业）填写《河南省专业技术职务评审委员会专家库候选人推荐汇总表》（一式2份，见附件8），通过《河南省职称工作信息系统》职改办版软件录入《评委会专家推荐表》（见附件7）电子文本，并加盖公章后报周口市职改办。各县市区、各单位要按照有关规定和要求，认真做好评委会专家库候选人的推荐工作。《评委会专家推荐表》相关栏目的填写和录入要准确、详细，不出现漏项。</w:t>
      </w:r>
    </w:p>
    <w:p>
      <w:pPr>
        <w:keepNext w:val="0"/>
        <w:keepLines w:val="0"/>
        <w:widowControl/>
        <w:suppressLineNumbers w:val="0"/>
        <w:jc w:val="left"/>
      </w:pPr>
      <w:r>
        <w:rPr>
          <w:rStyle w:val="4"/>
          <w:rFonts w:ascii="宋体" w:hAnsi="宋体" w:eastAsia="宋体" w:cs="宋体"/>
          <w:kern w:val="0"/>
          <w:sz w:val="24"/>
          <w:szCs w:val="24"/>
          <w:lang w:val="en-US" w:eastAsia="zh-CN" w:bidi="ar"/>
        </w:rPr>
        <w:t>    三、报送职改部门进行资格审查的材料</w:t>
      </w:r>
    </w:p>
    <w:p>
      <w:pPr>
        <w:keepNext w:val="0"/>
        <w:keepLines w:val="0"/>
        <w:widowControl/>
        <w:suppressLineNumbers w:val="0"/>
        <w:jc w:val="left"/>
      </w:pPr>
      <w:r>
        <w:rPr>
          <w:rFonts w:ascii="宋体" w:hAnsi="宋体" w:eastAsia="宋体" w:cs="宋体"/>
          <w:kern w:val="0"/>
          <w:sz w:val="24"/>
          <w:szCs w:val="24"/>
          <w:lang w:val="en-US" w:eastAsia="zh-CN" w:bidi="ar"/>
        </w:rPr>
        <w:t>    （一）以县市区、市直单位为呈报单位，使用“河南省职称工作信息系统”分系列、级别、专业和评审类型规范打印的《河南省    年度   系列申报  级专业技术职务任职资格审查表》（其中申报农民技术人员和民间艺术人才的《资格审查表》可手写或打印）（一式3份）。经审查合格后，1份报相应评会，1份职改部门留存，1份呈报单位留存，同时接收申报人《评审简表》的电子文本。</w:t>
      </w:r>
    </w:p>
    <w:p>
      <w:pPr>
        <w:keepNext w:val="0"/>
        <w:keepLines w:val="0"/>
        <w:widowControl/>
        <w:suppressLineNumbers w:val="0"/>
        <w:jc w:val="left"/>
      </w:pPr>
      <w:r>
        <w:rPr>
          <w:rFonts w:ascii="宋体" w:hAnsi="宋体" w:eastAsia="宋体" w:cs="宋体"/>
          <w:kern w:val="0"/>
          <w:sz w:val="24"/>
          <w:szCs w:val="24"/>
          <w:lang w:val="en-US" w:eastAsia="zh-CN" w:bidi="ar"/>
        </w:rPr>
        <w:t>    （二）申报人现任专业技术职务任职资格证书、聘任证书、学历、学位证书、业务考试成绩有关证明等原件。其中一步到位申报人员须提供原公务员身份、军队转业的证明材料和到企事业单位工作的任职文件等原件，或加盖单位公章和证明人签字的复印件。</w:t>
      </w:r>
    </w:p>
    <w:p>
      <w:pPr>
        <w:keepNext w:val="0"/>
        <w:keepLines w:val="0"/>
        <w:widowControl/>
        <w:suppressLineNumbers w:val="0"/>
        <w:jc w:val="left"/>
      </w:pPr>
      <w:r>
        <w:rPr>
          <w:rFonts w:ascii="宋体" w:hAnsi="宋体" w:eastAsia="宋体" w:cs="宋体"/>
          <w:kern w:val="0"/>
          <w:sz w:val="24"/>
          <w:szCs w:val="24"/>
          <w:lang w:val="en-US" w:eastAsia="zh-CN" w:bidi="ar"/>
        </w:rPr>
        <w:t>    （三）省驻周单位或外省辖市委托我市代评的人员，须提交中央部（委）人事部门或外省辖市人力资源和社会保障（职改）部门等有委托资质部门出具的委托代评函，经批准后方可参加我市专业技术职务任职资格评审。</w:t>
      </w:r>
    </w:p>
    <w:p>
      <w:pPr>
        <w:keepNext w:val="0"/>
        <w:keepLines w:val="0"/>
        <w:widowControl/>
        <w:suppressLineNumbers w:val="0"/>
        <w:jc w:val="left"/>
      </w:pPr>
      <w:r>
        <w:rPr>
          <w:rFonts w:ascii="宋体" w:hAnsi="宋体" w:eastAsia="宋体" w:cs="宋体"/>
          <w:kern w:val="0"/>
          <w:sz w:val="24"/>
          <w:szCs w:val="24"/>
          <w:lang w:val="en-US" w:eastAsia="zh-CN" w:bidi="ar"/>
        </w:rPr>
        <w:t>    （四）申报人所在单位开展“公开、展示、考核、评议、监督”情况报告1份。</w:t>
      </w:r>
    </w:p>
    <w:p>
      <w:pPr>
        <w:keepNext w:val="0"/>
        <w:keepLines w:val="0"/>
        <w:widowControl/>
        <w:suppressLineNumbers w:val="0"/>
        <w:jc w:val="left"/>
      </w:pPr>
      <w:r>
        <w:rPr>
          <w:rFonts w:ascii="宋体" w:hAnsi="宋体" w:eastAsia="宋体" w:cs="宋体"/>
          <w:kern w:val="0"/>
          <w:sz w:val="24"/>
          <w:szCs w:val="24"/>
          <w:lang w:val="en-US" w:eastAsia="zh-CN" w:bidi="ar"/>
        </w:rPr>
        <w:t>    </w:t>
      </w:r>
      <w:r>
        <w:rPr>
          <w:rStyle w:val="4"/>
          <w:rFonts w:ascii="宋体" w:hAnsi="宋体" w:eastAsia="宋体" w:cs="宋体"/>
          <w:kern w:val="0"/>
          <w:sz w:val="24"/>
          <w:szCs w:val="24"/>
          <w:lang w:val="en-US" w:eastAsia="zh-CN" w:bidi="ar"/>
        </w:rPr>
        <w:t>四、报送评委会的材料</w:t>
      </w:r>
    </w:p>
    <w:p>
      <w:pPr>
        <w:keepNext w:val="0"/>
        <w:keepLines w:val="0"/>
        <w:widowControl/>
        <w:suppressLineNumbers w:val="0"/>
        <w:jc w:val="left"/>
      </w:pPr>
      <w:r>
        <w:rPr>
          <w:rFonts w:ascii="宋体" w:hAnsi="宋体" w:eastAsia="宋体" w:cs="宋体"/>
          <w:kern w:val="0"/>
          <w:sz w:val="24"/>
          <w:szCs w:val="24"/>
          <w:lang w:val="en-US" w:eastAsia="zh-CN" w:bidi="ar"/>
        </w:rPr>
        <w:t>    （一）其他系列报送的材料</w:t>
      </w:r>
    </w:p>
    <w:p>
      <w:pPr>
        <w:keepNext w:val="0"/>
        <w:keepLines w:val="0"/>
        <w:widowControl/>
        <w:suppressLineNumbers w:val="0"/>
        <w:jc w:val="left"/>
      </w:pPr>
      <w:r>
        <w:rPr>
          <w:rFonts w:ascii="宋体" w:hAnsi="宋体" w:eastAsia="宋体" w:cs="宋体"/>
          <w:kern w:val="0"/>
          <w:sz w:val="24"/>
          <w:szCs w:val="24"/>
          <w:lang w:val="en-US" w:eastAsia="zh-CN" w:bidi="ar"/>
        </w:rPr>
        <w:t>    1、经职改部门资格审查合格的《河南省    年度    系列申报  级专业技术职务任职资格审查表》。未经职改部门资格审查的材料，评委会一律不予接收。</w:t>
      </w:r>
    </w:p>
    <w:p>
      <w:pPr>
        <w:keepNext w:val="0"/>
        <w:keepLines w:val="0"/>
        <w:widowControl/>
        <w:suppressLineNumbers w:val="0"/>
        <w:jc w:val="left"/>
      </w:pPr>
      <w:r>
        <w:rPr>
          <w:rFonts w:ascii="宋体" w:hAnsi="宋体" w:eastAsia="宋体" w:cs="宋体"/>
          <w:kern w:val="0"/>
          <w:sz w:val="24"/>
          <w:szCs w:val="24"/>
          <w:lang w:val="en-US" w:eastAsia="zh-CN" w:bidi="ar"/>
        </w:rPr>
        <w:t>    2、呈报单位报送材料的目录（清单）一式2份，标注单位名称、评审材料总数、分专业材料数、破格人数等，1份报相应评委会，1份呈报单位留存。评审材料一人一袋，袋子外面须注明申报人单位、姓名、申报系列、专业。</w:t>
      </w:r>
    </w:p>
    <w:p>
      <w:pPr>
        <w:keepNext w:val="0"/>
        <w:keepLines w:val="0"/>
        <w:widowControl/>
        <w:suppressLineNumbers w:val="0"/>
        <w:jc w:val="left"/>
      </w:pPr>
      <w:r>
        <w:rPr>
          <w:rFonts w:ascii="宋体" w:hAnsi="宋体" w:eastAsia="宋体" w:cs="宋体"/>
          <w:kern w:val="0"/>
          <w:sz w:val="24"/>
          <w:szCs w:val="24"/>
          <w:lang w:val="en-US" w:eastAsia="zh-CN" w:bidi="ar"/>
        </w:rPr>
        <w:t>    3、申报人和用人单位签字、盖章的《专业技术职务任职资格评审材料真实性保证书》一式2份，1份报相应评委会，1份呈报单位留存。</w:t>
      </w:r>
    </w:p>
    <w:p>
      <w:pPr>
        <w:keepNext w:val="0"/>
        <w:keepLines w:val="0"/>
        <w:widowControl/>
        <w:suppressLineNumbers w:val="0"/>
        <w:jc w:val="left"/>
      </w:pPr>
      <w:r>
        <w:rPr>
          <w:rFonts w:ascii="宋体" w:hAnsi="宋体" w:eastAsia="宋体" w:cs="宋体"/>
          <w:kern w:val="0"/>
          <w:sz w:val="24"/>
          <w:szCs w:val="24"/>
          <w:lang w:val="en-US" w:eastAsia="zh-CN" w:bidi="ar"/>
        </w:rPr>
        <w:t>    4、《河南省专业技术职务任职资格评审表》或《河南省农民技术人员职称评定表》、《河南省民间艺术人才职称评定表》（申报高级3份、申报中级2份、申报初级1份）。《评审表》第１页“相片”栏内粘贴本人近期免冠１寸照片，并在“单位人事部门电话”栏内详细填写单位及个人联系电话。</w:t>
      </w:r>
    </w:p>
    <w:p>
      <w:pPr>
        <w:keepNext w:val="0"/>
        <w:keepLines w:val="0"/>
        <w:widowControl/>
        <w:suppressLineNumbers w:val="0"/>
        <w:jc w:val="left"/>
      </w:pPr>
      <w:r>
        <w:rPr>
          <w:rFonts w:ascii="宋体" w:hAnsi="宋体" w:eastAsia="宋体" w:cs="宋体"/>
          <w:kern w:val="0"/>
          <w:sz w:val="24"/>
          <w:szCs w:val="24"/>
          <w:lang w:val="en-US" w:eastAsia="zh-CN" w:bidi="ar"/>
        </w:rPr>
        <w:t>    5、经单位审核、使用“河南省职称工作信息系统”规范录入、打印的《河南省   年度   系列（专业）  级专业技术职务任职资格评审简表》（申报高级一式35份、申报中级一式20份、申报初级一式10份，破格需参加答辩人员另外增加10份），以及同内容的《评审简表》电子文本。申报农民技术人员和民间艺术人才的《评审简表》（可手写或打印）一式20份。</w:t>
      </w:r>
    </w:p>
    <w:p>
      <w:pPr>
        <w:keepNext w:val="0"/>
        <w:keepLines w:val="0"/>
        <w:widowControl/>
        <w:suppressLineNumbers w:val="0"/>
        <w:jc w:val="left"/>
      </w:pPr>
      <w:r>
        <w:rPr>
          <w:rFonts w:ascii="宋体" w:hAnsi="宋体" w:eastAsia="宋体" w:cs="宋体"/>
          <w:kern w:val="0"/>
          <w:sz w:val="24"/>
          <w:szCs w:val="24"/>
          <w:lang w:val="en-US" w:eastAsia="zh-CN" w:bidi="ar"/>
        </w:rPr>
        <w:t>    6、申报人第一学历、学位证书及符合申报要求的最高学历、学位证书原件、复印件各1份。属于补发、换发的毕业证须同时提交学籍档案；毕业证丢失的，应由单位出具查档证明并提交人事档案。</w:t>
      </w:r>
    </w:p>
    <w:p>
      <w:pPr>
        <w:keepNext w:val="0"/>
        <w:keepLines w:val="0"/>
        <w:widowControl/>
        <w:suppressLineNumbers w:val="0"/>
        <w:jc w:val="left"/>
      </w:pPr>
      <w:r>
        <w:rPr>
          <w:rFonts w:ascii="宋体" w:hAnsi="宋体" w:eastAsia="宋体" w:cs="宋体"/>
          <w:kern w:val="0"/>
          <w:sz w:val="24"/>
          <w:szCs w:val="24"/>
          <w:lang w:val="en-US" w:eastAsia="zh-CN" w:bidi="ar"/>
        </w:rPr>
        <w:t>    7、现任专业技术职务任职资格（专业技术资格、执业资格）证书、聘任证书原件、复印件各1份。其中外地或省驻周单位调入我市工作的人员，须按规定办理任职资格证书确认手续后，方可参加评审。</w:t>
      </w:r>
    </w:p>
    <w:p>
      <w:pPr>
        <w:keepNext w:val="0"/>
        <w:keepLines w:val="0"/>
        <w:widowControl/>
        <w:suppressLineNumbers w:val="0"/>
        <w:jc w:val="left"/>
      </w:pPr>
      <w:r>
        <w:rPr>
          <w:rFonts w:ascii="宋体" w:hAnsi="宋体" w:eastAsia="宋体" w:cs="宋体"/>
          <w:kern w:val="0"/>
          <w:sz w:val="24"/>
          <w:szCs w:val="24"/>
          <w:lang w:val="en-US" w:eastAsia="zh-CN" w:bidi="ar"/>
        </w:rPr>
        <w:t>    8、任现职以来（申报高级任职年限超过5年的，为近5年；申报中级为近4年、申报初级为近3年）年度考核登记表原件（须加盖有本地人社局主管部门印章）或加盖单位人事部门公章的复印件。单位出具的年度考核结果证明不作为年度考核材料对待。非公有制单位未进行年度考核的，由所在单位提供书面证明。</w:t>
      </w:r>
    </w:p>
    <w:p>
      <w:pPr>
        <w:keepNext w:val="0"/>
        <w:keepLines w:val="0"/>
        <w:widowControl/>
        <w:suppressLineNumbers w:val="0"/>
        <w:jc w:val="left"/>
      </w:pPr>
      <w:r>
        <w:rPr>
          <w:rFonts w:ascii="宋体" w:hAnsi="宋体" w:eastAsia="宋体" w:cs="宋体"/>
          <w:kern w:val="0"/>
          <w:sz w:val="24"/>
          <w:szCs w:val="24"/>
          <w:lang w:val="en-US" w:eastAsia="zh-CN" w:bidi="ar"/>
        </w:rPr>
        <w:t>    9、任现职以来正式发表、出版的代表性论文、著作原件和加盖单位人事部门公章的检索页。论文须附在互联网的万方数据资源系统、重庆维普中文科技期刊数据库、清华同方中国知网等国内主流数据库网站上检索的检索页，或经国家新闻出版广电总局批准的期刊出版单位的网站上进行检索并打印的检索页。著作、教材须附在国家新闻出版广电总局网站“CIP数据核字号验证”的检索页。未按要求检索、验证的论文和著作只作为业绩参考条件。</w:t>
      </w:r>
    </w:p>
    <w:p>
      <w:pPr>
        <w:keepNext w:val="0"/>
        <w:keepLines w:val="0"/>
        <w:widowControl/>
        <w:suppressLineNumbers w:val="0"/>
        <w:jc w:val="left"/>
      </w:pPr>
      <w:r>
        <w:rPr>
          <w:rFonts w:ascii="宋体" w:hAnsi="宋体" w:eastAsia="宋体" w:cs="宋体"/>
          <w:kern w:val="0"/>
          <w:sz w:val="24"/>
          <w:szCs w:val="24"/>
          <w:lang w:val="en-US" w:eastAsia="zh-CN" w:bidi="ar"/>
        </w:rPr>
        <w:t>    申报系列有论文鉴定要求的，申报人须指定论文鉴定篇目，其中，申报中级、副高级职务的鉴定１篇，申报正高级职务和破格申报人员鉴定2篇。</w:t>
      </w:r>
    </w:p>
    <w:p>
      <w:pPr>
        <w:keepNext w:val="0"/>
        <w:keepLines w:val="0"/>
        <w:widowControl/>
        <w:suppressLineNumbers w:val="0"/>
        <w:jc w:val="left"/>
      </w:pPr>
      <w:r>
        <w:rPr>
          <w:rFonts w:ascii="宋体" w:hAnsi="宋体" w:eastAsia="宋体" w:cs="宋体"/>
          <w:kern w:val="0"/>
          <w:sz w:val="24"/>
          <w:szCs w:val="24"/>
          <w:lang w:val="en-US" w:eastAsia="zh-CN" w:bidi="ar"/>
        </w:rPr>
        <w:t>    10、任现职以来获奖证书、专利证书、成果鉴定证书及经济、社会效益等主要业绩材料原件、复印件各1份。</w:t>
      </w:r>
    </w:p>
    <w:p>
      <w:pPr>
        <w:keepNext w:val="0"/>
        <w:keepLines w:val="0"/>
        <w:widowControl/>
        <w:suppressLineNumbers w:val="0"/>
        <w:jc w:val="left"/>
      </w:pPr>
      <w:r>
        <w:rPr>
          <w:rFonts w:ascii="宋体" w:hAnsi="宋体" w:eastAsia="宋体" w:cs="宋体"/>
          <w:kern w:val="0"/>
          <w:sz w:val="24"/>
          <w:szCs w:val="24"/>
          <w:lang w:val="en-US" w:eastAsia="zh-CN" w:bidi="ar"/>
        </w:rPr>
        <w:t>    11、申报系列（专业）评审条件中所要求的其它材料、证明，以及其他反映申报人学术、技术水平的材料原件。</w:t>
      </w:r>
    </w:p>
    <w:p>
      <w:pPr>
        <w:keepNext w:val="0"/>
        <w:keepLines w:val="0"/>
        <w:widowControl/>
        <w:suppressLineNumbers w:val="0"/>
        <w:jc w:val="left"/>
      </w:pPr>
      <w:r>
        <w:rPr>
          <w:rFonts w:ascii="宋体" w:hAnsi="宋体" w:eastAsia="宋体" w:cs="宋体"/>
          <w:kern w:val="0"/>
          <w:sz w:val="24"/>
          <w:szCs w:val="24"/>
          <w:lang w:val="en-US" w:eastAsia="zh-CN" w:bidi="ar"/>
        </w:rPr>
        <w:t>    （二）申报中小学教师系列报送的材料</w:t>
      </w:r>
    </w:p>
    <w:p>
      <w:pPr>
        <w:keepNext w:val="0"/>
        <w:keepLines w:val="0"/>
        <w:widowControl/>
        <w:suppressLineNumbers w:val="0"/>
        <w:jc w:val="left"/>
      </w:pPr>
      <w:r>
        <w:rPr>
          <w:rFonts w:ascii="宋体" w:hAnsi="宋体" w:eastAsia="宋体" w:cs="宋体"/>
          <w:kern w:val="0"/>
          <w:sz w:val="24"/>
          <w:szCs w:val="24"/>
          <w:lang w:val="en-US" w:eastAsia="zh-CN" w:bidi="ar"/>
        </w:rPr>
        <w:t>    1、《河南省专业技术职务任职资格审查表》1份。须经人社局职改部门资格审查合格，未经人社局职改部门资格审查合格人员的材料评委会不予接收。</w:t>
      </w:r>
    </w:p>
    <w:p>
      <w:pPr>
        <w:keepNext w:val="0"/>
        <w:keepLines w:val="0"/>
        <w:widowControl/>
        <w:suppressLineNumbers w:val="0"/>
        <w:jc w:val="left"/>
      </w:pPr>
      <w:r>
        <w:rPr>
          <w:rFonts w:ascii="宋体" w:hAnsi="宋体" w:eastAsia="宋体" w:cs="宋体"/>
          <w:kern w:val="0"/>
          <w:sz w:val="24"/>
          <w:szCs w:val="24"/>
          <w:lang w:val="en-US" w:eastAsia="zh-CN" w:bidi="ar"/>
        </w:rPr>
        <w:t>    2、《河南省专业技术职务任职资格评审简表》（申报高级一式50份、申报中级一式35份、申报初级一式20份）。应使用“河南省职称工作信息系统”规范录入、打印并经单位核实盖章后同时上报电子文本。</w:t>
      </w:r>
    </w:p>
    <w:p>
      <w:pPr>
        <w:keepNext w:val="0"/>
        <w:keepLines w:val="0"/>
        <w:widowControl/>
        <w:suppressLineNumbers w:val="0"/>
        <w:jc w:val="left"/>
      </w:pPr>
      <w:r>
        <w:rPr>
          <w:rFonts w:ascii="宋体" w:hAnsi="宋体" w:eastAsia="宋体" w:cs="宋体"/>
          <w:kern w:val="0"/>
          <w:sz w:val="24"/>
          <w:szCs w:val="24"/>
          <w:lang w:val="en-US" w:eastAsia="zh-CN" w:bidi="ar"/>
        </w:rPr>
        <w:t>    3、《河南省中小学教师专业技术职务任职资格评审表》（申报高级一式3份、申报中级2份、申报初级1份）。《评审表》中各项内容应规范填写并经有关部门审核盖章，第１页“相片”栏内粘贴本人近期免冠１寸照片，“单位人事部门电话”栏内详细填写单位及个人联系电话。</w:t>
      </w:r>
    </w:p>
    <w:p>
      <w:pPr>
        <w:keepNext w:val="0"/>
        <w:keepLines w:val="0"/>
        <w:widowControl/>
        <w:suppressLineNumbers w:val="0"/>
        <w:jc w:val="left"/>
      </w:pPr>
      <w:r>
        <w:rPr>
          <w:rFonts w:ascii="宋体" w:hAnsi="宋体" w:eastAsia="宋体" w:cs="宋体"/>
          <w:kern w:val="0"/>
          <w:sz w:val="24"/>
          <w:szCs w:val="24"/>
          <w:lang w:val="en-US" w:eastAsia="zh-CN" w:bidi="ar"/>
        </w:rPr>
        <w:t>    4、《河南省中小学教师任职资格评审材料审核登记表》一式2份。按要求逐级审核并签字，1份留评委会，1份留呈报单位。</w:t>
      </w:r>
    </w:p>
    <w:p>
      <w:pPr>
        <w:keepNext w:val="0"/>
        <w:keepLines w:val="0"/>
        <w:widowControl/>
        <w:suppressLineNumbers w:val="0"/>
        <w:jc w:val="left"/>
      </w:pPr>
      <w:r>
        <w:rPr>
          <w:rFonts w:ascii="宋体" w:hAnsi="宋体" w:eastAsia="宋体" w:cs="宋体"/>
          <w:kern w:val="0"/>
          <w:sz w:val="24"/>
          <w:szCs w:val="24"/>
          <w:lang w:val="en-US" w:eastAsia="zh-CN" w:bidi="ar"/>
        </w:rPr>
        <w:t>    5、单位开展“公开、展示、考核、评议、监督”工作情况报告1份。</w:t>
      </w:r>
    </w:p>
    <w:p>
      <w:pPr>
        <w:keepNext w:val="0"/>
        <w:keepLines w:val="0"/>
        <w:widowControl/>
        <w:suppressLineNumbers w:val="0"/>
        <w:jc w:val="left"/>
      </w:pPr>
      <w:r>
        <w:rPr>
          <w:rFonts w:ascii="宋体" w:hAnsi="宋体" w:eastAsia="宋体" w:cs="宋体"/>
          <w:kern w:val="0"/>
          <w:sz w:val="24"/>
          <w:szCs w:val="24"/>
          <w:lang w:val="en-US" w:eastAsia="zh-CN" w:bidi="ar"/>
        </w:rPr>
        <w:t>    6、《专业技术职务任职资格评审材料真实性保证书》一式2份。由申报人本人签名、单位负责人签名并加盖单位公章，1份报评委会承办机构，1份留呈报单位。</w:t>
      </w:r>
    </w:p>
    <w:p>
      <w:pPr>
        <w:keepNext w:val="0"/>
        <w:keepLines w:val="0"/>
        <w:widowControl/>
        <w:suppressLineNumbers w:val="0"/>
        <w:jc w:val="left"/>
      </w:pPr>
      <w:r>
        <w:rPr>
          <w:rFonts w:ascii="宋体" w:hAnsi="宋体" w:eastAsia="宋体" w:cs="宋体"/>
          <w:kern w:val="0"/>
          <w:sz w:val="24"/>
          <w:szCs w:val="24"/>
          <w:lang w:val="en-US" w:eastAsia="zh-CN" w:bidi="ar"/>
        </w:rPr>
        <w:t>    7、基本证件：</w:t>
      </w:r>
    </w:p>
    <w:p>
      <w:pPr>
        <w:keepNext w:val="0"/>
        <w:keepLines w:val="0"/>
        <w:widowControl/>
        <w:suppressLineNumbers w:val="0"/>
        <w:jc w:val="left"/>
      </w:pPr>
      <w:r>
        <w:rPr>
          <w:rFonts w:ascii="宋体" w:hAnsi="宋体" w:eastAsia="宋体" w:cs="宋体"/>
          <w:kern w:val="0"/>
          <w:sz w:val="24"/>
          <w:szCs w:val="24"/>
          <w:lang w:val="en-US" w:eastAsia="zh-CN" w:bidi="ar"/>
        </w:rPr>
        <w:t>    （1）学历证书。第一学历证书及符合申报要求的最高学历证书原件。属于补发、换发的毕业证须同时提交学籍档案；毕业证丢失的，应由单位出具查档证明并提交人事档案。</w:t>
      </w:r>
    </w:p>
    <w:p>
      <w:pPr>
        <w:keepNext w:val="0"/>
        <w:keepLines w:val="0"/>
        <w:widowControl/>
        <w:suppressLineNumbers w:val="0"/>
        <w:jc w:val="left"/>
      </w:pPr>
      <w:r>
        <w:rPr>
          <w:rFonts w:ascii="宋体" w:hAnsi="宋体" w:eastAsia="宋体" w:cs="宋体"/>
          <w:kern w:val="0"/>
          <w:sz w:val="24"/>
          <w:szCs w:val="24"/>
          <w:lang w:val="en-US" w:eastAsia="zh-CN" w:bidi="ar"/>
        </w:rPr>
        <w:t>    （2）专业技术职务任职资格证书、聘任证书原件。</w:t>
      </w:r>
    </w:p>
    <w:p>
      <w:pPr>
        <w:keepNext w:val="0"/>
        <w:keepLines w:val="0"/>
        <w:widowControl/>
        <w:suppressLineNumbers w:val="0"/>
        <w:jc w:val="left"/>
      </w:pPr>
      <w:r>
        <w:rPr>
          <w:rFonts w:ascii="宋体" w:hAnsi="宋体" w:eastAsia="宋体" w:cs="宋体"/>
          <w:kern w:val="0"/>
          <w:sz w:val="24"/>
          <w:szCs w:val="24"/>
          <w:lang w:val="en-US" w:eastAsia="zh-CN" w:bidi="ar"/>
        </w:rPr>
        <w:t>    （3）教师资格证书原件。</w:t>
      </w:r>
    </w:p>
    <w:p>
      <w:pPr>
        <w:keepNext w:val="0"/>
        <w:keepLines w:val="0"/>
        <w:widowControl/>
        <w:suppressLineNumbers w:val="0"/>
        <w:jc w:val="left"/>
      </w:pPr>
      <w:r>
        <w:rPr>
          <w:rFonts w:ascii="宋体" w:hAnsi="宋体" w:eastAsia="宋体" w:cs="宋体"/>
          <w:kern w:val="0"/>
          <w:sz w:val="24"/>
          <w:szCs w:val="24"/>
          <w:lang w:val="en-US" w:eastAsia="zh-CN" w:bidi="ar"/>
        </w:rPr>
        <w:t>    （4）继续教育证书或参加继续教育学习的有关证明材料。</w:t>
      </w:r>
    </w:p>
    <w:p>
      <w:pPr>
        <w:keepNext w:val="0"/>
        <w:keepLines w:val="0"/>
        <w:widowControl/>
        <w:suppressLineNumbers w:val="0"/>
        <w:jc w:val="left"/>
      </w:pPr>
      <w:r>
        <w:rPr>
          <w:rFonts w:ascii="宋体" w:hAnsi="宋体" w:eastAsia="宋体" w:cs="宋体"/>
          <w:kern w:val="0"/>
          <w:sz w:val="24"/>
          <w:szCs w:val="24"/>
          <w:lang w:val="en-US" w:eastAsia="zh-CN" w:bidi="ar"/>
        </w:rPr>
        <w:t>    （5）《年度考核表》。提供任现职以来《年度考核表》原件（申报高级为近6年、申报中级为近4年、申报初级为近3年）。公办学校由单位出具的年度考核结果证明不作为年度考核材料对待。《年度考核表》中须有本地人社局主管部门加盖印章。</w:t>
      </w:r>
    </w:p>
    <w:p>
      <w:pPr>
        <w:keepNext w:val="0"/>
        <w:keepLines w:val="0"/>
        <w:widowControl/>
        <w:suppressLineNumbers w:val="0"/>
        <w:jc w:val="left"/>
      </w:pPr>
      <w:r>
        <w:rPr>
          <w:rFonts w:ascii="宋体" w:hAnsi="宋体" w:eastAsia="宋体" w:cs="宋体"/>
          <w:kern w:val="0"/>
          <w:sz w:val="24"/>
          <w:szCs w:val="24"/>
          <w:lang w:val="en-US" w:eastAsia="zh-CN" w:bidi="ar"/>
        </w:rPr>
        <w:t>    8、能力和经历材料。能力和经历材料按《河南省中小学（幼儿园）教师水平评价标准》有关要求提供。</w:t>
      </w:r>
    </w:p>
    <w:p>
      <w:pPr>
        <w:keepNext w:val="0"/>
        <w:keepLines w:val="0"/>
        <w:widowControl/>
        <w:suppressLineNumbers w:val="0"/>
        <w:jc w:val="left"/>
      </w:pPr>
      <w:r>
        <w:rPr>
          <w:rFonts w:ascii="宋体" w:hAnsi="宋体" w:eastAsia="宋体" w:cs="宋体"/>
          <w:kern w:val="0"/>
          <w:sz w:val="24"/>
          <w:szCs w:val="24"/>
          <w:lang w:val="en-US" w:eastAsia="zh-CN" w:bidi="ar"/>
        </w:rPr>
        <w:t>    9、业绩成果材料。业绩成果材料应在《评审表》、《评审简表》中如实注明取得时间、组织单位、项目、获奖等次等，做到业绩成果材料与《评审表》、《评审简表》相一致。业绩材料应一人一袋，袋子外面注明申报人单位、姓名、专业、评审类型。</w:t>
      </w:r>
    </w:p>
    <w:p>
      <w:pPr>
        <w:keepNext w:val="0"/>
        <w:keepLines w:val="0"/>
        <w:widowControl/>
        <w:suppressLineNumbers w:val="0"/>
        <w:jc w:val="left"/>
      </w:pPr>
      <w:r>
        <w:rPr>
          <w:rFonts w:ascii="宋体" w:hAnsi="宋体" w:eastAsia="宋体" w:cs="宋体"/>
          <w:kern w:val="0"/>
          <w:sz w:val="24"/>
          <w:szCs w:val="24"/>
          <w:lang w:val="en-US" w:eastAsia="zh-CN" w:bidi="ar"/>
        </w:rPr>
        <w:t>    （三）下列有关人员另须报送的材料</w:t>
      </w:r>
    </w:p>
    <w:p>
      <w:pPr>
        <w:keepNext w:val="0"/>
        <w:keepLines w:val="0"/>
        <w:widowControl/>
        <w:suppressLineNumbers w:val="0"/>
        <w:jc w:val="left"/>
      </w:pPr>
      <w:r>
        <w:rPr>
          <w:rFonts w:ascii="宋体" w:hAnsi="宋体" w:eastAsia="宋体" w:cs="宋体"/>
          <w:kern w:val="0"/>
          <w:sz w:val="24"/>
          <w:szCs w:val="24"/>
          <w:lang w:val="en-US" w:eastAsia="zh-CN" w:bidi="ar"/>
        </w:rPr>
        <w:t>    1、非公单位申报人员，提交证明单位性质的有效文（证）件、本人为该单位员工的聘用合同等有效证明原件。</w:t>
      </w:r>
    </w:p>
    <w:p>
      <w:pPr>
        <w:keepNext w:val="0"/>
        <w:keepLines w:val="0"/>
        <w:widowControl/>
        <w:suppressLineNumbers w:val="0"/>
        <w:jc w:val="left"/>
      </w:pPr>
      <w:r>
        <w:rPr>
          <w:rFonts w:ascii="宋体" w:hAnsi="宋体" w:eastAsia="宋体" w:cs="宋体"/>
          <w:kern w:val="0"/>
          <w:sz w:val="24"/>
          <w:szCs w:val="24"/>
          <w:lang w:val="en-US" w:eastAsia="zh-CN" w:bidi="ar"/>
        </w:rPr>
        <w:t>    2、从机关调入或从军队转业到我市企事业单位从事专业技术工作的申报人员，提交原公务员身份、军队转业的证明材料和到企事业单位工作的任职文件等原件，或加盖单位公章和证明人签字的复印件。</w:t>
      </w:r>
    </w:p>
    <w:p>
      <w:pPr>
        <w:keepNext w:val="0"/>
        <w:keepLines w:val="0"/>
        <w:widowControl/>
        <w:suppressLineNumbers w:val="0"/>
        <w:jc w:val="left"/>
      </w:pPr>
      <w:r>
        <w:rPr>
          <w:rFonts w:ascii="宋体" w:hAnsi="宋体" w:eastAsia="宋体" w:cs="宋体"/>
          <w:kern w:val="0"/>
          <w:sz w:val="24"/>
          <w:szCs w:val="24"/>
          <w:lang w:val="en-US" w:eastAsia="zh-CN" w:bidi="ar"/>
        </w:rPr>
        <w:t>    3、按照有关规定需要参加评审答辩的人员和评委会认为需要进行答辩的人员个人业务自传一式10份。答辩人员须到评委会进行答辩。答辩时提交本人身份证和工作证，答辩时间由评委会另行通知。</w:t>
      </w:r>
    </w:p>
    <w:p>
      <w:pPr>
        <w:keepNext w:val="0"/>
        <w:keepLines w:val="0"/>
        <w:widowControl/>
        <w:suppressLineNumbers w:val="0"/>
        <w:jc w:val="left"/>
      </w:pPr>
      <w:r>
        <w:rPr>
          <w:rFonts w:ascii="宋体" w:hAnsi="宋体" w:eastAsia="宋体" w:cs="宋体"/>
          <w:kern w:val="0"/>
          <w:sz w:val="24"/>
          <w:szCs w:val="24"/>
          <w:lang w:val="en-US" w:eastAsia="zh-CN" w:bidi="ar"/>
        </w:rPr>
        <w:t>    （四）申报人所有业绩材料在用人单位公开展示后须加盖单位公章（证书、证件等在复印件上加章）。参评业绩材料（包括论文、著作、成果、奖励等）的计算截止时间为用人单位职称申报推荐的时间。</w:t>
      </w:r>
    </w:p>
    <w:p>
      <w:pPr>
        <w:keepNext w:val="0"/>
        <w:keepLines w:val="0"/>
        <w:widowControl/>
        <w:suppressLineNumbers w:val="0"/>
        <w:jc w:val="left"/>
      </w:pPr>
      <w:r>
        <w:rPr>
          <w:rFonts w:ascii="宋体" w:hAnsi="宋体" w:eastAsia="宋体" w:cs="宋体"/>
          <w:kern w:val="0"/>
          <w:sz w:val="24"/>
          <w:szCs w:val="24"/>
          <w:lang w:val="en-US" w:eastAsia="zh-CN" w:bidi="ar"/>
        </w:rPr>
        <w:t>    （五）评委会接收材料原件的，不再提交复印件。</w:t>
      </w:r>
    </w:p>
    <w:p>
      <w:pPr>
        <w:keepNext w:val="0"/>
        <w:keepLines w:val="0"/>
        <w:widowControl/>
        <w:suppressLineNumbers w:val="0"/>
        <w:jc w:val="left"/>
      </w:pPr>
      <w:r>
        <w:rPr>
          <w:rStyle w:val="4"/>
          <w:rFonts w:ascii="宋体" w:hAnsi="宋体" w:eastAsia="宋体" w:cs="宋体"/>
          <w:kern w:val="0"/>
          <w:sz w:val="24"/>
          <w:szCs w:val="24"/>
          <w:lang w:val="en-US" w:eastAsia="zh-CN" w:bidi="ar"/>
        </w:rPr>
        <w:t>    五、有关事项</w:t>
      </w:r>
    </w:p>
    <w:p>
      <w:pPr>
        <w:keepNext w:val="0"/>
        <w:keepLines w:val="0"/>
        <w:widowControl/>
        <w:suppressLineNumbers w:val="0"/>
        <w:jc w:val="left"/>
      </w:pPr>
      <w:r>
        <w:rPr>
          <w:rFonts w:ascii="宋体" w:hAnsi="宋体" w:eastAsia="宋体" w:cs="宋体"/>
          <w:kern w:val="0"/>
          <w:sz w:val="24"/>
          <w:szCs w:val="24"/>
          <w:lang w:val="en-US" w:eastAsia="zh-CN" w:bidi="ar"/>
        </w:rPr>
        <w:t>    （一）国有企事业单位有正式人事关系的人员，须按照相关程序和要求通过本单位人事机构申报评审专业技术职务。</w:t>
      </w:r>
    </w:p>
    <w:p>
      <w:pPr>
        <w:keepNext w:val="0"/>
        <w:keepLines w:val="0"/>
        <w:widowControl/>
        <w:suppressLineNumbers w:val="0"/>
        <w:jc w:val="left"/>
      </w:pPr>
      <w:r>
        <w:rPr>
          <w:rFonts w:ascii="宋体" w:hAnsi="宋体" w:eastAsia="宋体" w:cs="宋体"/>
          <w:kern w:val="0"/>
          <w:sz w:val="24"/>
          <w:szCs w:val="24"/>
          <w:lang w:val="en-US" w:eastAsia="zh-CN" w:bidi="ar"/>
        </w:rPr>
        <w:t>    （二）非公单位人员可直接到当地人力资源和社会保障部门进行申报。人事档案存放在人才流动服务机构或自主择业军转干部管理服务经办机构的，可通过人才流动服务机构或军转干部管理服务经办机构申报。</w:t>
      </w:r>
    </w:p>
    <w:p>
      <w:pPr>
        <w:keepNext w:val="0"/>
        <w:keepLines w:val="0"/>
        <w:widowControl/>
        <w:suppressLineNumbers w:val="0"/>
        <w:jc w:val="left"/>
      </w:pPr>
      <w:r>
        <w:rPr>
          <w:rFonts w:ascii="宋体" w:hAnsi="宋体" w:eastAsia="宋体" w:cs="宋体"/>
          <w:kern w:val="0"/>
          <w:sz w:val="24"/>
          <w:szCs w:val="24"/>
          <w:lang w:val="en-US" w:eastAsia="zh-CN" w:bidi="ar"/>
        </w:rPr>
        <w:t>    （三）从我市机关（含参照公务员法管理单位）调入到企事业单位从事专业技术工作的人员，自调入之日起1年以上至5年内，可根据其学历、资历条件和履行岗位职责情况、业绩成果等，经单位考核合格和省职改办审核同意，在单位岗位限额内比照同类人员直接申报评审社会科研、农业科研、自然科研、工程系列副高级及以下职务。超过5年未申报的人员不再实行直接申报政策。</w:t>
      </w:r>
    </w:p>
    <w:p>
      <w:pPr>
        <w:keepNext w:val="0"/>
        <w:keepLines w:val="0"/>
        <w:widowControl/>
        <w:suppressLineNumbers w:val="0"/>
        <w:jc w:val="left"/>
      </w:pPr>
      <w:r>
        <w:rPr>
          <w:rFonts w:ascii="宋体" w:hAnsi="宋体" w:eastAsia="宋体" w:cs="宋体"/>
          <w:kern w:val="0"/>
          <w:sz w:val="24"/>
          <w:szCs w:val="24"/>
          <w:lang w:val="en-US" w:eastAsia="zh-CN" w:bidi="ar"/>
        </w:rPr>
        <w:t>    （四）我市各类企事业单位所属专业技术人员，未经市职改部门同意和办理委托评审手续，不得自行在外地或非市属部门（行业）申报评审专业技术职务任职资格；私自评审所取得的专业技术职务任职资格，不予认可。</w:t>
      </w:r>
    </w:p>
    <w:p>
      <w:pPr>
        <w:keepNext w:val="0"/>
        <w:keepLines w:val="0"/>
        <w:widowControl/>
        <w:suppressLineNumbers w:val="0"/>
        <w:jc w:val="left"/>
      </w:pPr>
      <w:r>
        <w:rPr>
          <w:rFonts w:ascii="宋体" w:hAnsi="宋体" w:eastAsia="宋体" w:cs="宋体"/>
          <w:kern w:val="0"/>
          <w:sz w:val="24"/>
          <w:szCs w:val="24"/>
          <w:lang w:val="en-US" w:eastAsia="zh-CN" w:bidi="ar"/>
        </w:rPr>
        <w:t>    （五）从2016年起，工程系列（专业）高级专业技术职务评审工作实行全员答辩和专家评审相结合的评价方式。</w:t>
      </w:r>
    </w:p>
    <w:p>
      <w:pPr>
        <w:keepNext w:val="0"/>
        <w:keepLines w:val="0"/>
        <w:widowControl/>
        <w:suppressLineNumbers w:val="0"/>
        <w:jc w:val="left"/>
      </w:pPr>
      <w:r>
        <w:rPr>
          <w:rFonts w:ascii="宋体" w:hAnsi="宋体" w:eastAsia="宋体" w:cs="宋体"/>
          <w:kern w:val="0"/>
          <w:sz w:val="24"/>
          <w:szCs w:val="24"/>
          <w:lang w:val="en-US" w:eastAsia="zh-CN" w:bidi="ar"/>
        </w:rPr>
        <w:t>    （六）申报高级专业技术职务任职资格的人员，其任职年限的计算截止到当年9月底。比如，2017年申报高级专业技术职务、任职年限要求5年以上的，应在2012年9月30日前聘任；2017年申报中级专业技术职务、任职年限要求4年以上的，应在2013年9月30日前聘任。任职年限要求不同的依次类推。</w:t>
      </w:r>
    </w:p>
    <w:p>
      <w:pPr>
        <w:keepNext w:val="0"/>
        <w:keepLines w:val="0"/>
        <w:widowControl/>
        <w:suppressLineNumbers w:val="0"/>
        <w:jc w:val="left"/>
      </w:pPr>
      <w:r>
        <w:rPr>
          <w:rFonts w:ascii="宋体" w:hAnsi="宋体" w:eastAsia="宋体" w:cs="宋体"/>
          <w:kern w:val="0"/>
          <w:sz w:val="24"/>
          <w:szCs w:val="24"/>
          <w:lang w:val="en-US" w:eastAsia="zh-CN" w:bidi="ar"/>
        </w:rPr>
        <w:t>    （八）用人单位和申报人可登录“河南职称网”（www.hnzcw.gov.cn；www.hnzc.gov.cn），从“软件下载”栏中免费下载“河南省职称工作信息系统”个人版软件进行录入、打印《评审简表》、《资格审查表》，其他表格从“资料下载”中下载。在录入《评审简表》个人信息时，“申报专业”应从信息系统提供的专业中选择，“现从事专业”可结合申报人实际工作手工录入申报专业相关的子专业，比如“申报专业”选择“地质”，“现从事专业”可手工录入“地质勘探”。</w:t>
      </w:r>
    </w:p>
    <w:p>
      <w:pPr>
        <w:keepNext w:val="0"/>
        <w:keepLines w:val="0"/>
        <w:widowControl/>
        <w:suppressLineNumbers w:val="0"/>
        <w:jc w:val="left"/>
      </w:pPr>
      <w:r>
        <w:rPr>
          <w:rStyle w:val="4"/>
          <w:rFonts w:ascii="宋体" w:hAnsi="宋体" w:eastAsia="宋体" w:cs="宋体"/>
          <w:kern w:val="0"/>
          <w:sz w:val="24"/>
          <w:szCs w:val="24"/>
          <w:lang w:val="en-US" w:eastAsia="zh-CN" w:bidi="ar"/>
        </w:rPr>
        <w:t>    六、有关要求</w:t>
      </w:r>
    </w:p>
    <w:p>
      <w:pPr>
        <w:keepNext w:val="0"/>
        <w:keepLines w:val="0"/>
        <w:widowControl/>
        <w:suppressLineNumbers w:val="0"/>
        <w:jc w:val="left"/>
      </w:pPr>
      <w:r>
        <w:rPr>
          <w:rFonts w:ascii="宋体" w:hAnsi="宋体" w:eastAsia="宋体" w:cs="宋体"/>
          <w:kern w:val="0"/>
          <w:sz w:val="24"/>
          <w:szCs w:val="24"/>
          <w:lang w:val="en-US" w:eastAsia="zh-CN" w:bidi="ar"/>
        </w:rPr>
        <w:t>    （一）完善诚信承诺制度。各级、各部门要加强对用人单位和专业技术人员的诚信教育。专业技术人员在申报职称时须做出诚信承诺，确保所提供的个人信息和各类申报材料真实准确，并在《评审表》相关栏目内填写：“本人承诺：所提供的个人信息和申报材料真实准确，对因提供有关信息、证件不实或违反有关规定造成的后果，责任自负，并按有关规定接受相关处罚”，同时在《评审材料真实性保证书》上签字。用人单位对申报人提供的个人信息、申报材料和各类证书原件要进行认真审核，并在《评审表》推荐意见栏目内填写：“承诺推荐的申报人员个人信息和所有材料真实有效，同意上报”，由单位主要领导签署意见，并加盖单位公章，同时在《评审材料真实性保证书》签字、盖章。通过申报人和用人单位双重承诺，增强诚信意识，维护职称工作声誉。</w:t>
      </w:r>
    </w:p>
    <w:p>
      <w:pPr>
        <w:keepNext w:val="0"/>
        <w:keepLines w:val="0"/>
        <w:widowControl/>
        <w:suppressLineNumbers w:val="0"/>
        <w:jc w:val="left"/>
      </w:pPr>
      <w:r>
        <w:rPr>
          <w:rFonts w:ascii="宋体" w:hAnsi="宋体" w:eastAsia="宋体" w:cs="宋体"/>
          <w:kern w:val="0"/>
          <w:sz w:val="24"/>
          <w:szCs w:val="24"/>
          <w:lang w:val="en-US" w:eastAsia="zh-CN" w:bidi="ar"/>
        </w:rPr>
        <w:t>    （二）规范申报推荐程序。用人单位要严格按照《关于印发&lt;周口市中高级专业技术职务任职资格申报推荐量化赋分办法&gt;的通知》（周人社职称〔2013〕1号）、《关于规范评审专业技术职务任职资格申报推荐工作的通知》（豫人职〔1997〕11号）规定的“公开、展示、考核、评议、监督”的程序和要求，以及我市职改部门和有关主管部门制定的量化赋分办法，开展申报、推荐工作,切实做到职称政策、空岗情况、申报人业绩条件、推荐办法、推荐结果五公开。要成立相应考核推荐领导小组，依据申报人员的人事档案、专业技术档案、岗位任务完成情况、业绩成果、日常考核和实际贡献等，对申报人员进行综合考核，在民主测评和专家评议组评议的基础上确定人选，单位集中公示无异议后,方可由所在单位逐级推荐上报。对群众有异议的材料要进行认真复核，增强申报材料的公开性和透明度，自觉接受专业技术人员、纪检监察部门以及社会的监督。</w:t>
      </w:r>
    </w:p>
    <w:p>
      <w:pPr>
        <w:keepNext w:val="0"/>
        <w:keepLines w:val="0"/>
        <w:widowControl/>
        <w:suppressLineNumbers w:val="0"/>
        <w:jc w:val="left"/>
      </w:pPr>
      <w:r>
        <w:rPr>
          <w:rFonts w:ascii="宋体" w:hAnsi="宋体" w:eastAsia="宋体" w:cs="宋体"/>
          <w:kern w:val="0"/>
          <w:sz w:val="24"/>
          <w:szCs w:val="24"/>
          <w:lang w:val="en-US" w:eastAsia="zh-CN" w:bidi="ar"/>
        </w:rPr>
        <w:t>    （三）严格审核资格条件。用人单位要重点审核个人申报信息及相关证件的真实性、准确性。主管部门和职改部门要重点核准申报人员的学历、资历、任职资格证书、聘任证书、职称外语证书等资格条件。高评会承办部门要按照本系列（专业）评审条件，认真做好申报人员评审材料受理、汇总工作，重点审查各项必备的形式要件，特别是评审材料的齐全规范、真实有效情况，《评审表》和《评审简表》等各栏目内容填写与原件的一致性等，并对学历认证报告、学历证书电子注册备案表以及论文、著作检索页进行网上复核。对未经省职改办资格审查的、不属本评委会评审范围的以及不齐全、不规范的评审材料不予受理。</w:t>
      </w:r>
    </w:p>
    <w:p>
      <w:pPr>
        <w:keepNext w:val="0"/>
        <w:keepLines w:val="0"/>
        <w:widowControl/>
        <w:suppressLineNumbers w:val="0"/>
        <w:jc w:val="left"/>
      </w:pPr>
      <w:r>
        <w:rPr>
          <w:rFonts w:ascii="宋体" w:hAnsi="宋体" w:eastAsia="宋体" w:cs="宋体"/>
          <w:kern w:val="0"/>
          <w:sz w:val="24"/>
          <w:szCs w:val="24"/>
          <w:lang w:val="en-US" w:eastAsia="zh-CN" w:bidi="ar"/>
        </w:rPr>
        <w:t>    （四）创新人才评价方式。评委会的组建和评审工作要严格按照《河南省高级专业技术职务任职资格评审工作规则》（豫人职〔2007〕20号）和《周口市中初级专业技术职务任职资格评审规则》（周人社职称〔2012〕3号）进行。评审工作要坚持重能力、重业绩、重贡献、重业内和社会认可的人才评价导向，以突出本专业、本系列专业技术人员从事专业技术工作的实际水平和创新能力为主要依据，完善以品德、知识、能力、业绩为主要内容的评价标准，创新对人才能力评价的方式方法，着力提高人才评价质量。根据不同类型、不同层级专业技术人员的特点，采取专家评审、面试答辩、考评结合、考核认定、以聘代评、实地考察、现场操作等不同的评价方式，全面综合地评价人才，推动评审工作科学化、专业化和规范化，真正评出水平、评出能力，不断提高评审质量，增强评价结果的公信力。</w:t>
      </w:r>
    </w:p>
    <w:p>
      <w:pPr>
        <w:keepNext w:val="0"/>
        <w:keepLines w:val="0"/>
        <w:widowControl/>
        <w:suppressLineNumbers w:val="0"/>
        <w:jc w:val="left"/>
      </w:pPr>
      <w:r>
        <w:rPr>
          <w:rFonts w:ascii="宋体" w:hAnsi="宋体" w:eastAsia="宋体" w:cs="宋体"/>
          <w:kern w:val="0"/>
          <w:sz w:val="24"/>
          <w:szCs w:val="24"/>
          <w:lang w:val="en-US" w:eastAsia="zh-CN" w:bidi="ar"/>
        </w:rPr>
        <w:t>    （五）完善评委会善后工作。评委会要完善有关手续，如实、准确记录评审各环节情况（特别是评审未通过人员的未通过具体原因、评审过程中发现的申报材料中弄虚作假情况等）。在评审会议结束后20天内及时上报评审会议纪要（包括开会时间、评委会组成情况、会议议程、表决结果统计、评审未通过人员原因、评审中发现的弄虚作假情况等）、表决票等原始资料，并积极主动做好评审未通过人员的解释沟通工作。</w:t>
      </w:r>
    </w:p>
    <w:p>
      <w:pPr>
        <w:keepNext w:val="0"/>
        <w:keepLines w:val="0"/>
        <w:widowControl/>
        <w:suppressLineNumbers w:val="0"/>
        <w:jc w:val="left"/>
      </w:pPr>
      <w:r>
        <w:rPr>
          <w:rFonts w:ascii="宋体" w:hAnsi="宋体" w:eastAsia="宋体" w:cs="宋体"/>
          <w:kern w:val="0"/>
          <w:sz w:val="24"/>
          <w:szCs w:val="24"/>
          <w:lang w:val="en-US" w:eastAsia="zh-CN" w:bidi="ar"/>
        </w:rPr>
        <w:t>    （六）进一步落实责任追究制度。认真贯彻落实《关于进一步严肃职称工作纪律的通知》（豫人〔2002〕30号）、《河南省职称评聘工作责任追究办法》（豫人社职称〔2013〕18号）等有关规定，在职称申报、推荐、审核、评审、聘任等环节中实行“谁审核，谁签名；谁签名，谁负责”的办法，对提供虚假申报材料的人员，对存在审核把关不严、不按规定程序和要求进行公示、超范围评审、徇私舞弊、暗箱操作等违反职称政策规定行为的有关单位和个人，一经查实，要逐级追究有关人员的责任。</w:t>
      </w:r>
    </w:p>
    <w:p>
      <w:pPr>
        <w:keepNext w:val="0"/>
        <w:keepLines w:val="0"/>
        <w:widowControl/>
        <w:suppressLineNumbers w:val="0"/>
        <w:jc w:val="left"/>
      </w:pPr>
      <w:r>
        <w:rPr>
          <w:rFonts w:ascii="宋体" w:hAnsi="宋体" w:eastAsia="宋体" w:cs="宋体"/>
          <w:kern w:val="0"/>
          <w:sz w:val="24"/>
          <w:szCs w:val="24"/>
          <w:lang w:val="en-US" w:eastAsia="zh-CN" w:bidi="ar"/>
        </w:rPr>
        <w:t>    （七）强化服务意识，积极营造良好的工作氛围。各级人社职改部门、各有关部门（单位）要认真履行职责，健全职称工作制度，严格职称工作程序，严肃职称工作纪律，精心组织推荐和评审工作。要广泛宣传职称工作的各项政策措施，积极为广大专业技术人员提供优质服务。要认真受理、答复专业技术人员的咨询，对能够直接答复的要及时答复,不得借故推诿搪塞；对没有政策规定的新情况、新问题要及时汇总，报省职改办研究后答复。</w:t>
      </w:r>
    </w:p>
    <w:p>
      <w:pPr>
        <w:keepNext w:val="0"/>
        <w:keepLines w:val="0"/>
        <w:widowControl/>
        <w:suppressLineNumbers w:val="0"/>
        <w:jc w:val="left"/>
      </w:pPr>
      <w:r>
        <w:rPr>
          <w:rFonts w:ascii="宋体" w:hAnsi="宋体" w:eastAsia="宋体" w:cs="宋体"/>
          <w:kern w:val="0"/>
          <w:sz w:val="24"/>
          <w:szCs w:val="24"/>
          <w:lang w:val="en-US" w:eastAsia="zh-CN" w:bidi="ar"/>
        </w:rPr>
        <w:t>    （八）本通知未提及的有关职称政策问题，继续按照现行的职称政策规定执行。工作中遇到的具体情况和问题，请及时与周口市职改办联系。</w:t>
      </w:r>
    </w:p>
    <w:p>
      <w:pPr>
        <w:keepNext w:val="0"/>
        <w:keepLines w:val="0"/>
        <w:widowControl/>
        <w:suppressLineNumbers w:val="0"/>
        <w:jc w:val="left"/>
      </w:pPr>
      <w:r>
        <w:rPr>
          <w:rFonts w:ascii="宋体" w:hAnsi="宋体" w:eastAsia="宋体" w:cs="宋体"/>
          <w:kern w:val="0"/>
          <w:sz w:val="24"/>
          <w:szCs w:val="24"/>
          <w:lang w:val="en-US" w:eastAsia="zh-CN" w:bidi="ar"/>
        </w:rPr>
        <w:t>    附件：</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"http://www.zkzcw.com:80/download.jsp?filename=/ckeditorFiles/File/201710/20171018094042379.docx"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1.考评结合系列（专业）高级职称业务考试安排</w:t>
      </w:r>
      <w:r>
        <w:rPr>
          <w:rFonts w:ascii="宋体" w:hAnsi="宋体" w:eastAsia="宋体" w:cs="宋体"/>
          <w:kern w:val="0"/>
          <w:sz w:val="24"/>
          <w:szCs w:val="24"/>
          <w:lang w:val="en-US" w:eastAsia="zh-CN" w:bidi="ar"/>
        </w:rPr>
        <w:fldChar w:fldCharType="end"/>
      </w:r>
    </w:p>
    <w:p>
      <w:pPr>
        <w:keepNext w:val="0"/>
        <w:keepLines w:val="0"/>
        <w:widowControl/>
        <w:suppressLineNumbers w:val="0"/>
        <w:jc w:val="left"/>
      </w:pP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"http://www.zkzcw.com:80/download.jsp?filename=/ckeditorFiles/File/201710/20171018094053283.docx"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2.周口市2017年度中小学教师系列和综合系列评审材料报送和评审时间安排</w:t>
      </w:r>
      <w:r>
        <w:rPr>
          <w:rFonts w:ascii="宋体" w:hAnsi="宋体" w:eastAsia="宋体" w:cs="宋体"/>
          <w:kern w:val="0"/>
          <w:sz w:val="24"/>
          <w:szCs w:val="24"/>
          <w:lang w:val="en-US" w:eastAsia="zh-CN" w:bidi="ar"/>
        </w:rPr>
        <w:fldChar w:fldCharType="end"/>
      </w:r>
    </w:p>
    <w:p>
      <w:pPr>
        <w:keepNext w:val="0"/>
        <w:keepLines w:val="0"/>
        <w:widowControl/>
        <w:suppressLineNumbers w:val="0"/>
        <w:jc w:val="left"/>
      </w:pP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"http://www.zkzcw.com:80/download.jsp?filename=/ckeditorFiles/File/201710/20171018094103049.docx"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3.周口市2017年度高级专业技术职务任职资格评审材料报送和资格审查时间安排表</w:t>
      </w:r>
      <w:r>
        <w:rPr>
          <w:rFonts w:ascii="宋体" w:hAnsi="宋体" w:eastAsia="宋体" w:cs="宋体"/>
          <w:kern w:val="0"/>
          <w:sz w:val="24"/>
          <w:szCs w:val="24"/>
          <w:lang w:val="en-US" w:eastAsia="zh-CN" w:bidi="ar"/>
        </w:rPr>
        <w:fldChar w:fldCharType="end"/>
      </w:r>
    </w:p>
    <w:p>
      <w:pPr>
        <w:keepNext w:val="0"/>
        <w:keepLines w:val="0"/>
        <w:widowControl/>
        <w:suppressLineNumbers w:val="0"/>
        <w:jc w:val="left"/>
      </w:pP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"http://www.zkzcw.com:80/download.jsp?filename=/ckeditorFiles/File/201710/20171018094113313.docx"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4.河南省专业技术职务任职资格评审材料真实性保证书</w:t>
      </w:r>
      <w:r>
        <w:rPr>
          <w:rFonts w:ascii="宋体" w:hAnsi="宋体" w:eastAsia="宋体" w:cs="宋体"/>
          <w:kern w:val="0"/>
          <w:sz w:val="24"/>
          <w:szCs w:val="24"/>
          <w:lang w:val="en-US" w:eastAsia="zh-CN" w:bidi="ar"/>
        </w:rPr>
        <w:fldChar w:fldCharType="end"/>
      </w:r>
    </w:p>
    <w:p>
      <w:pPr>
        <w:keepNext w:val="0"/>
        <w:keepLines w:val="0"/>
        <w:widowControl/>
        <w:suppressLineNumbers w:val="0"/>
        <w:jc w:val="left"/>
      </w:pP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"http://www.zkzcw.com:80/download.jsp?filename=/ckeditorFiles/File/201710/20171018094129038.docx"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5.河南省</w:t>
      </w:r>
      <w:r>
        <w:rPr>
          <w:rStyle w:val="5"/>
          <w:rFonts w:ascii="宋体" w:hAnsi="宋体" w:eastAsia="宋体" w:cs="宋体"/>
          <w:sz w:val="24"/>
          <w:szCs w:val="24"/>
          <w:u w:val="single"/>
        </w:rPr>
        <w:t xml:space="preserve">      </w:t>
      </w:r>
      <w:r>
        <w:rPr>
          <w:rStyle w:val="5"/>
          <w:rFonts w:ascii="宋体" w:hAnsi="宋体" w:eastAsia="宋体" w:cs="宋体"/>
          <w:sz w:val="24"/>
          <w:szCs w:val="24"/>
        </w:rPr>
        <w:t>系列(专业)高级业务考试报名表</w:t>
      </w:r>
      <w:r>
        <w:rPr>
          <w:rFonts w:ascii="宋体" w:hAnsi="宋体" w:eastAsia="宋体" w:cs="宋体"/>
          <w:kern w:val="0"/>
          <w:sz w:val="24"/>
          <w:szCs w:val="24"/>
          <w:lang w:val="en-US" w:eastAsia="zh-CN" w:bidi="ar"/>
        </w:rPr>
        <w:fldChar w:fldCharType="end"/>
      </w:r>
    </w:p>
    <w:p>
      <w:pPr>
        <w:keepNext w:val="0"/>
        <w:keepLines w:val="0"/>
        <w:widowControl/>
        <w:suppressLineNumbers w:val="0"/>
        <w:jc w:val="left"/>
      </w:pP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"http://www.zkzcw.com:80/download.jsp?filename=/ckeditorFiles/File/201710/20171018094141721.docx"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6.河南省系列</w:t>
      </w:r>
      <w:r>
        <w:rPr>
          <w:rStyle w:val="5"/>
          <w:rFonts w:ascii="宋体" w:hAnsi="宋体" w:eastAsia="宋体" w:cs="宋体"/>
          <w:sz w:val="24"/>
          <w:szCs w:val="24"/>
          <w:u w:val="single"/>
        </w:rPr>
        <w:t xml:space="preserve">    </w:t>
      </w:r>
      <w:r>
        <w:rPr>
          <w:rStyle w:val="5"/>
          <w:rFonts w:ascii="宋体" w:hAnsi="宋体" w:eastAsia="宋体" w:cs="宋体"/>
          <w:sz w:val="24"/>
          <w:szCs w:val="24"/>
        </w:rPr>
        <w:t>(专业)高级业务考试报名汇总表</w:t>
      </w:r>
      <w:r>
        <w:rPr>
          <w:rFonts w:ascii="宋体" w:hAnsi="宋体" w:eastAsia="宋体" w:cs="宋体"/>
          <w:kern w:val="0"/>
          <w:sz w:val="24"/>
          <w:szCs w:val="24"/>
          <w:lang w:val="en-US" w:eastAsia="zh-CN" w:bidi="ar"/>
        </w:rPr>
        <w:fldChar w:fldCharType="end"/>
      </w:r>
    </w:p>
    <w:p>
      <w:pPr>
        <w:keepNext w:val="0"/>
        <w:keepLines w:val="0"/>
        <w:widowControl/>
        <w:suppressLineNumbers w:val="0"/>
        <w:jc w:val="left"/>
      </w:pP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"http://www.zkzcw.com:80/download.jsp?filename=/ckeditorFiles/File/201710/20171018094152095.docx"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7.河南省</w:t>
      </w:r>
      <w:r>
        <w:rPr>
          <w:rStyle w:val="5"/>
          <w:rFonts w:ascii="宋体" w:hAnsi="宋体" w:eastAsia="宋体" w:cs="宋体"/>
          <w:sz w:val="24"/>
          <w:szCs w:val="24"/>
          <w:u w:val="single"/>
        </w:rPr>
        <w:t xml:space="preserve">      </w:t>
      </w:r>
      <w:r>
        <w:rPr>
          <w:rStyle w:val="5"/>
          <w:rFonts w:ascii="宋体" w:hAnsi="宋体" w:eastAsia="宋体" w:cs="宋体"/>
          <w:sz w:val="24"/>
          <w:szCs w:val="24"/>
        </w:rPr>
        <w:t>系列高级专业技术职务任职资格评审委员会专家候选人员推荐表</w:t>
      </w:r>
      <w:r>
        <w:rPr>
          <w:rFonts w:ascii="宋体" w:hAnsi="宋体" w:eastAsia="宋体" w:cs="宋体"/>
          <w:kern w:val="0"/>
          <w:sz w:val="24"/>
          <w:szCs w:val="24"/>
          <w:lang w:val="en-US" w:eastAsia="zh-CN" w:bidi="ar"/>
        </w:rPr>
        <w:fldChar w:fldCharType="end"/>
      </w:r>
    </w:p>
    <w:p>
      <w:pPr>
        <w:keepNext w:val="0"/>
        <w:keepLines w:val="0"/>
        <w:widowControl/>
        <w:suppressLineNumbers w:val="0"/>
        <w:jc w:val="left"/>
      </w:pP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"http://www.zkzcw.com:80/download.jsp?filename=/ckeditorFiles/File/201710/20171018094201486.docx"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8.河南省专业技术职务评审委员会专家库候选人推荐汇总表</w:t>
      </w:r>
      <w:r>
        <w:rPr>
          <w:rFonts w:ascii="宋体" w:hAnsi="宋体" w:eastAsia="宋体" w:cs="宋体"/>
          <w:kern w:val="0"/>
          <w:sz w:val="24"/>
          <w:szCs w:val="24"/>
          <w:lang w:val="en-US" w:eastAsia="zh-CN" w:bidi="ar"/>
        </w:rPr>
        <w:fldChar w:fldCharType="end"/>
      </w:r>
    </w:p>
    <w:p>
      <w:pPr>
        <w:keepNext w:val="0"/>
        <w:keepLines w:val="0"/>
        <w:widowControl/>
        <w:suppressLineNumbers w:val="0"/>
        <w:jc w:val="left"/>
      </w:pP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"http://www.zkzcw.com:80/download.jsp?filename=/ckeditorFiles/File/201710/20171018094211299.docx"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9.河南省职称信访举报事项调查核实情况表</w:t>
      </w:r>
      <w:r>
        <w:rPr>
          <w:rFonts w:ascii="宋体" w:hAnsi="宋体" w:eastAsia="宋体" w:cs="宋体"/>
          <w:kern w:val="0"/>
          <w:sz w:val="24"/>
          <w:szCs w:val="24"/>
          <w:lang w:val="en-US" w:eastAsia="zh-CN" w:bidi="ar"/>
        </w:rPr>
        <w:fldChar w:fldCharType="end"/>
      </w:r>
    </w:p>
    <w:p>
      <w:pPr>
        <w:keepNext w:val="0"/>
        <w:keepLines w:val="0"/>
        <w:widowControl/>
        <w:suppressLineNumbers w:val="0"/>
        <w:jc w:val="left"/>
      </w:pPr>
      <w:r>
        <w:rPr>
          <w:rFonts w:ascii="宋体" w:hAnsi="宋体" w:eastAsia="宋体" w:cs="宋体"/>
          <w:kern w:val="0"/>
          <w:sz w:val="24"/>
          <w:szCs w:val="24"/>
          <w:lang w:val="en-US" w:eastAsia="zh-CN" w:bidi="ar"/>
        </w:rPr>
        <w:t> </w:t>
      </w:r>
    </w:p>
    <w:p>
      <w:pPr>
        <w:keepNext w:val="0"/>
        <w:keepLines w:val="0"/>
        <w:widowControl/>
        <w:suppressLineNumbers w:val="0"/>
        <w:jc w:val="right"/>
      </w:pPr>
      <w:r>
        <w:rPr>
          <w:rFonts w:ascii="宋体" w:hAnsi="宋体" w:eastAsia="宋体" w:cs="宋体"/>
          <w:kern w:val="0"/>
          <w:sz w:val="24"/>
          <w:szCs w:val="24"/>
          <w:lang w:val="en-US" w:eastAsia="zh-CN" w:bidi="ar"/>
        </w:rPr>
        <w:t>2017年10月18日      </w:t>
      </w:r>
    </w:p>
    <w:p>
      <w:pPr>
        <w:keepNext w:val="0"/>
        <w:keepLines w:val="0"/>
        <w:widowControl/>
        <w:suppressLineNumbers w:val="0"/>
        <w:jc w:val="right"/>
      </w:pPr>
      <w:r>
        <w:rPr>
          <w:rFonts w:ascii="宋体" w:hAnsi="宋体" w:eastAsia="宋体" w:cs="宋体"/>
          <w:kern w:val="0"/>
          <w:sz w:val="24"/>
          <w:szCs w:val="24"/>
          <w:lang w:val="en-US" w:eastAsia="zh-CN" w:bidi="ar"/>
        </w:rPr>
        <w:t> </w:t>
      </w:r>
    </w:p>
    <w:p>
      <w:pPr>
        <w:keepNext w:val="0"/>
        <w:keepLines w:val="0"/>
        <w:widowControl/>
        <w:suppressLineNumbers w:val="0"/>
        <w:jc w:val="left"/>
      </w:pPr>
      <w:r>
        <w:rPr>
          <w:rFonts w:ascii="宋体" w:hAnsi="宋体" w:eastAsia="宋体" w:cs="宋体"/>
          <w:kern w:val="0"/>
          <w:sz w:val="24"/>
          <w:szCs w:val="24"/>
          <w:lang w:val="en-US" w:eastAsia="zh-CN" w:bidi="ar"/>
        </w:rPr>
        <w:t>   附件1：</w:t>
      </w:r>
    </w:p>
    <w:p>
      <w:pPr>
        <w:keepNext w:val="0"/>
        <w:keepLines w:val="0"/>
        <w:widowControl/>
        <w:suppressLineNumbers w:val="0"/>
        <w:jc w:val="center"/>
      </w:pPr>
      <w:r>
        <w:rPr>
          <w:rStyle w:val="4"/>
          <w:rFonts w:ascii="宋体" w:hAnsi="宋体" w:eastAsia="宋体" w:cs="宋体"/>
          <w:kern w:val="0"/>
          <w:sz w:val="24"/>
          <w:szCs w:val="24"/>
          <w:lang w:val="en-US" w:eastAsia="zh-CN" w:bidi="ar"/>
        </w:rPr>
        <w:t>考评结合系列（专业）高级职称业务考试安排</w:t>
      </w:r>
    </w:p>
    <w:p>
      <w:pPr>
        <w:keepNext w:val="0"/>
        <w:keepLines w:val="0"/>
        <w:widowControl/>
        <w:suppressLineNumbers w:val="0"/>
        <w:jc w:val="left"/>
      </w:pPr>
      <w:r>
        <w:rPr>
          <w:rFonts w:ascii="宋体" w:hAnsi="宋体" w:eastAsia="宋体" w:cs="宋体"/>
          <w:kern w:val="0"/>
          <w:sz w:val="24"/>
          <w:szCs w:val="24"/>
          <w:lang w:val="en-US" w:eastAsia="zh-CN" w:bidi="ar"/>
        </w:rPr>
        <w:t>     一、时间安排 </w:t>
      </w:r>
    </w:p>
    <w:p>
      <w:pPr>
        <w:keepNext w:val="0"/>
        <w:keepLines w:val="0"/>
        <w:widowControl/>
        <w:suppressLineNumbers w:val="0"/>
        <w:jc w:val="left"/>
      </w:pPr>
      <w:r>
        <w:rPr>
          <w:rFonts w:ascii="宋体" w:hAnsi="宋体" w:eastAsia="宋体" w:cs="宋体"/>
          <w:kern w:val="0"/>
          <w:sz w:val="24"/>
          <w:szCs w:val="24"/>
          <w:lang w:val="en-US" w:eastAsia="zh-CN" w:bidi="ar"/>
        </w:rPr>
        <w:t>    （一）卫生系列 </w:t>
      </w:r>
    </w:p>
    <w:p>
      <w:pPr>
        <w:keepNext w:val="0"/>
        <w:keepLines w:val="0"/>
        <w:widowControl/>
        <w:suppressLineNumbers w:val="0"/>
        <w:jc w:val="left"/>
      </w:pPr>
      <w:r>
        <w:rPr>
          <w:rFonts w:ascii="宋体" w:hAnsi="宋体" w:eastAsia="宋体" w:cs="宋体"/>
          <w:kern w:val="0"/>
          <w:sz w:val="24"/>
          <w:szCs w:val="24"/>
          <w:lang w:val="en-US" w:eastAsia="zh-CN" w:bidi="ar"/>
        </w:rPr>
        <w:t>    考试时间：8月19日-8月20日 </w:t>
      </w:r>
    </w:p>
    <w:p>
      <w:pPr>
        <w:keepNext w:val="0"/>
        <w:keepLines w:val="0"/>
        <w:widowControl/>
        <w:suppressLineNumbers w:val="0"/>
        <w:jc w:val="left"/>
      </w:pPr>
      <w:r>
        <w:rPr>
          <w:rFonts w:ascii="宋体" w:hAnsi="宋体" w:eastAsia="宋体" w:cs="宋体"/>
          <w:kern w:val="0"/>
          <w:sz w:val="24"/>
          <w:szCs w:val="24"/>
          <w:lang w:val="en-US" w:eastAsia="zh-CN" w:bidi="ar"/>
        </w:rPr>
        <w:t>    （二）农业系列 </w:t>
      </w:r>
    </w:p>
    <w:p>
      <w:pPr>
        <w:keepNext w:val="0"/>
        <w:keepLines w:val="0"/>
        <w:widowControl/>
        <w:suppressLineNumbers w:val="0"/>
        <w:jc w:val="left"/>
      </w:pPr>
      <w:r>
        <w:rPr>
          <w:rFonts w:ascii="宋体" w:hAnsi="宋体" w:eastAsia="宋体" w:cs="宋体"/>
          <w:kern w:val="0"/>
          <w:sz w:val="24"/>
          <w:szCs w:val="24"/>
          <w:lang w:val="en-US" w:eastAsia="zh-CN" w:bidi="ar"/>
        </w:rPr>
        <w:t>    报名时间：11月1日-11月6日 </w:t>
      </w:r>
    </w:p>
    <w:p>
      <w:pPr>
        <w:keepNext w:val="0"/>
        <w:keepLines w:val="0"/>
        <w:widowControl/>
        <w:suppressLineNumbers w:val="0"/>
        <w:jc w:val="left"/>
      </w:pPr>
      <w:r>
        <w:rPr>
          <w:rFonts w:ascii="宋体" w:hAnsi="宋体" w:eastAsia="宋体" w:cs="宋体"/>
          <w:kern w:val="0"/>
          <w:sz w:val="24"/>
          <w:szCs w:val="24"/>
          <w:lang w:val="en-US" w:eastAsia="zh-CN" w:bidi="ar"/>
        </w:rPr>
        <w:t>    考试时间：11月19日 </w:t>
      </w:r>
    </w:p>
    <w:p>
      <w:pPr>
        <w:keepNext w:val="0"/>
        <w:keepLines w:val="0"/>
        <w:widowControl/>
        <w:suppressLineNumbers w:val="0"/>
        <w:jc w:val="left"/>
      </w:pPr>
      <w:r>
        <w:rPr>
          <w:rFonts w:ascii="宋体" w:hAnsi="宋体" w:eastAsia="宋体" w:cs="宋体"/>
          <w:kern w:val="0"/>
          <w:sz w:val="24"/>
          <w:szCs w:val="24"/>
          <w:lang w:val="en-US" w:eastAsia="zh-CN" w:bidi="ar"/>
        </w:rPr>
        <w:t>    （三）会计系列 </w:t>
      </w:r>
    </w:p>
    <w:p>
      <w:pPr>
        <w:keepNext w:val="0"/>
        <w:keepLines w:val="0"/>
        <w:widowControl/>
        <w:suppressLineNumbers w:val="0"/>
        <w:jc w:val="left"/>
      </w:pPr>
      <w:r>
        <w:rPr>
          <w:rFonts w:ascii="宋体" w:hAnsi="宋体" w:eastAsia="宋体" w:cs="宋体"/>
          <w:kern w:val="0"/>
          <w:sz w:val="24"/>
          <w:szCs w:val="24"/>
          <w:lang w:val="en-US" w:eastAsia="zh-CN" w:bidi="ar"/>
        </w:rPr>
        <w:t>    考试时间：9月10日 </w:t>
      </w:r>
    </w:p>
    <w:p>
      <w:pPr>
        <w:keepNext w:val="0"/>
        <w:keepLines w:val="0"/>
        <w:widowControl/>
        <w:suppressLineNumbers w:val="0"/>
        <w:jc w:val="left"/>
      </w:pPr>
      <w:r>
        <w:rPr>
          <w:rFonts w:ascii="宋体" w:hAnsi="宋体" w:eastAsia="宋体" w:cs="宋体"/>
          <w:kern w:val="0"/>
          <w:sz w:val="24"/>
          <w:szCs w:val="24"/>
          <w:lang w:val="en-US" w:eastAsia="zh-CN" w:bidi="ar"/>
        </w:rPr>
        <w:t>    （四）统计系列 </w:t>
      </w:r>
    </w:p>
    <w:p>
      <w:pPr>
        <w:keepNext w:val="0"/>
        <w:keepLines w:val="0"/>
        <w:widowControl/>
        <w:suppressLineNumbers w:val="0"/>
        <w:jc w:val="left"/>
      </w:pPr>
      <w:r>
        <w:rPr>
          <w:rFonts w:ascii="宋体" w:hAnsi="宋体" w:eastAsia="宋体" w:cs="宋体"/>
          <w:kern w:val="0"/>
          <w:sz w:val="24"/>
          <w:szCs w:val="24"/>
          <w:lang w:val="en-US" w:eastAsia="zh-CN" w:bidi="ar"/>
        </w:rPr>
        <w:t>    考试时间：10月22日上午 </w:t>
      </w:r>
    </w:p>
    <w:p>
      <w:pPr>
        <w:keepNext w:val="0"/>
        <w:keepLines w:val="0"/>
        <w:widowControl/>
        <w:suppressLineNumbers w:val="0"/>
        <w:jc w:val="left"/>
      </w:pPr>
      <w:r>
        <w:rPr>
          <w:rFonts w:ascii="宋体" w:hAnsi="宋体" w:eastAsia="宋体" w:cs="宋体"/>
          <w:kern w:val="0"/>
          <w:sz w:val="24"/>
          <w:szCs w:val="24"/>
          <w:lang w:val="en-US" w:eastAsia="zh-CN" w:bidi="ar"/>
        </w:rPr>
        <w:t>    （五）审计系列 </w:t>
      </w:r>
    </w:p>
    <w:p>
      <w:pPr>
        <w:keepNext w:val="0"/>
        <w:keepLines w:val="0"/>
        <w:widowControl/>
        <w:suppressLineNumbers w:val="0"/>
        <w:jc w:val="left"/>
      </w:pPr>
      <w:r>
        <w:rPr>
          <w:rFonts w:ascii="宋体" w:hAnsi="宋体" w:eastAsia="宋体" w:cs="宋体"/>
          <w:kern w:val="0"/>
          <w:sz w:val="24"/>
          <w:szCs w:val="24"/>
          <w:lang w:val="en-US" w:eastAsia="zh-CN" w:bidi="ar"/>
        </w:rPr>
        <w:t>    考试时间：10月22日全天 </w:t>
      </w:r>
    </w:p>
    <w:p>
      <w:pPr>
        <w:keepNext w:val="0"/>
        <w:keepLines w:val="0"/>
        <w:widowControl/>
        <w:suppressLineNumbers w:val="0"/>
        <w:jc w:val="left"/>
      </w:pPr>
      <w:r>
        <w:rPr>
          <w:rFonts w:ascii="宋体" w:hAnsi="宋体" w:eastAsia="宋体" w:cs="宋体"/>
          <w:kern w:val="0"/>
          <w:sz w:val="24"/>
          <w:szCs w:val="24"/>
          <w:lang w:val="en-US" w:eastAsia="zh-CN" w:bidi="ar"/>
        </w:rPr>
        <w:t>    （六）交通工程专业 </w:t>
      </w:r>
    </w:p>
    <w:p>
      <w:pPr>
        <w:keepNext w:val="0"/>
        <w:keepLines w:val="0"/>
        <w:widowControl/>
        <w:suppressLineNumbers w:val="0"/>
        <w:jc w:val="left"/>
      </w:pPr>
      <w:r>
        <w:rPr>
          <w:rFonts w:ascii="宋体" w:hAnsi="宋体" w:eastAsia="宋体" w:cs="宋体"/>
          <w:kern w:val="0"/>
          <w:sz w:val="24"/>
          <w:szCs w:val="24"/>
          <w:lang w:val="en-US" w:eastAsia="zh-CN" w:bidi="ar"/>
        </w:rPr>
        <w:t>    报名时间：9月18日-9月30日 </w:t>
      </w:r>
    </w:p>
    <w:p>
      <w:pPr>
        <w:keepNext w:val="0"/>
        <w:keepLines w:val="0"/>
        <w:widowControl/>
        <w:suppressLineNumbers w:val="0"/>
        <w:jc w:val="left"/>
      </w:pPr>
      <w:r>
        <w:rPr>
          <w:rFonts w:ascii="宋体" w:hAnsi="宋体" w:eastAsia="宋体" w:cs="宋体"/>
          <w:kern w:val="0"/>
          <w:sz w:val="24"/>
          <w:szCs w:val="24"/>
          <w:lang w:val="en-US" w:eastAsia="zh-CN" w:bidi="ar"/>
        </w:rPr>
        <w:t>    考试时间：10月21日 </w:t>
      </w:r>
    </w:p>
    <w:p>
      <w:pPr>
        <w:keepNext w:val="0"/>
        <w:keepLines w:val="0"/>
        <w:widowControl/>
        <w:suppressLineNumbers w:val="0"/>
        <w:jc w:val="left"/>
      </w:pPr>
      <w:r>
        <w:rPr>
          <w:rFonts w:ascii="宋体" w:hAnsi="宋体" w:eastAsia="宋体" w:cs="宋体"/>
          <w:kern w:val="0"/>
          <w:sz w:val="24"/>
          <w:szCs w:val="24"/>
          <w:lang w:val="en-US" w:eastAsia="zh-CN" w:bidi="ar"/>
        </w:rPr>
        <w:t>    二、有关要求 </w:t>
      </w:r>
    </w:p>
    <w:p>
      <w:pPr>
        <w:keepNext w:val="0"/>
        <w:keepLines w:val="0"/>
        <w:widowControl/>
        <w:suppressLineNumbers w:val="0"/>
        <w:jc w:val="left"/>
      </w:pPr>
      <w:r>
        <w:rPr>
          <w:rFonts w:ascii="宋体" w:hAnsi="宋体" w:eastAsia="宋体" w:cs="宋体"/>
          <w:kern w:val="0"/>
          <w:sz w:val="24"/>
          <w:szCs w:val="24"/>
          <w:lang w:val="en-US" w:eastAsia="zh-CN" w:bidi="ar"/>
        </w:rPr>
        <w:t>    （一）卫生、农业、会计、统计、审计、交通工程等系列（专业）高级职称实行业务考试和专家评审相结合的评价办法。业务考试合格后方可参加评审。 </w:t>
      </w:r>
    </w:p>
    <w:p>
      <w:pPr>
        <w:keepNext w:val="0"/>
        <w:keepLines w:val="0"/>
        <w:widowControl/>
        <w:suppressLineNumbers w:val="0"/>
        <w:jc w:val="left"/>
      </w:pPr>
      <w:r>
        <w:rPr>
          <w:rFonts w:ascii="宋体" w:hAnsi="宋体" w:eastAsia="宋体" w:cs="宋体"/>
          <w:kern w:val="0"/>
          <w:sz w:val="24"/>
          <w:szCs w:val="24"/>
          <w:lang w:val="en-US" w:eastAsia="zh-CN" w:bidi="ar"/>
        </w:rPr>
        <w:t>    （二）参加业务考试的人员，经省辖市、省直管县（市）人力资源社会保障（职称）部门或省直主管单位人事部门资格审查后，到相应系列高评会承办部门报名。 </w:t>
      </w:r>
    </w:p>
    <w:p>
      <w:pPr>
        <w:keepNext w:val="0"/>
        <w:keepLines w:val="0"/>
        <w:widowControl/>
        <w:suppressLineNumbers w:val="0"/>
        <w:jc w:val="left"/>
      </w:pPr>
      <w:r>
        <w:rPr>
          <w:rFonts w:ascii="宋体" w:hAnsi="宋体" w:eastAsia="宋体" w:cs="宋体"/>
          <w:kern w:val="0"/>
          <w:sz w:val="24"/>
          <w:szCs w:val="24"/>
          <w:lang w:val="en-US" w:eastAsia="zh-CN" w:bidi="ar"/>
        </w:rPr>
        <w:t>    （三）报名时需提交以省辖市、省直管县（市）或省直厅（局）为单位分专业填写的《河南省    系列（专业）高级专业技术职务任职资格业务考试报名汇总表》1份。 </w:t>
      </w:r>
    </w:p>
    <w:p>
      <w:pPr>
        <w:keepNext w:val="0"/>
        <w:keepLines w:val="0"/>
        <w:widowControl/>
        <w:suppressLineNumbers w:val="0"/>
        <w:jc w:val="left"/>
      </w:pPr>
      <w:r>
        <w:rPr>
          <w:rFonts w:ascii="宋体" w:hAnsi="宋体" w:eastAsia="宋体" w:cs="宋体"/>
          <w:kern w:val="0"/>
          <w:sz w:val="24"/>
          <w:szCs w:val="24"/>
          <w:lang w:val="en-US" w:eastAsia="zh-CN" w:bidi="ar"/>
        </w:rPr>
        <w:t>个人报名时需提交毕业证书、任职资格证书、聘任证书、正式居民身份证原件，《河南省    系列（专业）高级专业技术职务任职资格业务考试报名表》1份，近期1寸免冠正面彩色照片2张。参加高级会计师、高级统计师、高级审计师资格业务考试的人员，不需提交聘任证书。 </w:t>
      </w:r>
    </w:p>
    <w:p>
      <w:pPr>
        <w:keepNext w:val="0"/>
        <w:keepLines w:val="0"/>
        <w:widowControl/>
        <w:suppressLineNumbers w:val="0"/>
        <w:jc w:val="left"/>
      </w:pPr>
      <w:r>
        <w:rPr>
          <w:rFonts w:ascii="宋体" w:hAnsi="宋体" w:eastAsia="宋体" w:cs="宋体"/>
          <w:kern w:val="0"/>
          <w:sz w:val="24"/>
          <w:szCs w:val="24"/>
          <w:lang w:val="en-US" w:eastAsia="zh-CN" w:bidi="ar"/>
        </w:rPr>
        <w:t>    （四）申报人持准考证和正式居民身份证参加业务考试。 </w:t>
      </w:r>
    </w:p>
    <w:p>
      <w:pPr>
        <w:keepNext w:val="0"/>
        <w:keepLines w:val="0"/>
        <w:widowControl/>
        <w:suppressLineNumbers w:val="0"/>
        <w:jc w:val="left"/>
      </w:pPr>
      <w:r>
        <w:rPr>
          <w:rFonts w:ascii="宋体" w:hAnsi="宋体" w:eastAsia="宋体" w:cs="宋体"/>
          <w:kern w:val="0"/>
          <w:sz w:val="24"/>
          <w:szCs w:val="24"/>
          <w:lang w:val="en-US" w:eastAsia="zh-CN" w:bidi="ar"/>
        </w:rPr>
        <w:t>    （五）业务考试报名有关表格可登录“河南职称网”，从“资料下载”栏目中下载。 </w:t>
      </w:r>
    </w:p>
    <w:p>
      <w:pPr>
        <w:keepNext w:val="0"/>
        <w:keepLines w:val="0"/>
        <w:widowControl/>
        <w:suppressLineNumbers w:val="0"/>
        <w:jc w:val="left"/>
      </w:pPr>
      <w:r>
        <w:rPr>
          <w:rFonts w:ascii="宋体" w:hAnsi="宋体" w:eastAsia="宋体" w:cs="宋体"/>
          <w:kern w:val="0"/>
          <w:sz w:val="24"/>
          <w:szCs w:val="24"/>
          <w:lang w:val="en-US" w:eastAsia="zh-CN" w:bidi="ar"/>
        </w:rPr>
        <w:t> </w:t>
      </w:r>
    </w:p>
    <w:p>
      <w:pPr>
        <w:keepNext w:val="0"/>
        <w:keepLines w:val="0"/>
        <w:widowControl/>
        <w:suppressLineNumbers w:val="0"/>
        <w:jc w:val="left"/>
      </w:pPr>
      <w:r>
        <w:rPr>
          <w:rFonts w:ascii="宋体" w:hAnsi="宋体" w:eastAsia="宋体" w:cs="宋体"/>
          <w:kern w:val="0"/>
          <w:sz w:val="24"/>
          <w:szCs w:val="24"/>
          <w:lang w:val="en-US" w:eastAsia="zh-CN" w:bidi="ar"/>
        </w:rPr>
        <w:t>附件2：</w:t>
      </w:r>
    </w:p>
    <w:p>
      <w:pPr>
        <w:keepNext w:val="0"/>
        <w:keepLines w:val="0"/>
        <w:widowControl/>
        <w:suppressLineNumbers w:val="0"/>
        <w:jc w:val="center"/>
      </w:pPr>
      <w:r>
        <w:rPr>
          <w:rStyle w:val="4"/>
          <w:rFonts w:ascii="宋体" w:hAnsi="宋体" w:eastAsia="宋体" w:cs="宋体"/>
          <w:kern w:val="0"/>
          <w:sz w:val="24"/>
          <w:szCs w:val="24"/>
          <w:lang w:val="en-US" w:eastAsia="zh-CN" w:bidi="ar"/>
        </w:rPr>
        <w:t>周口市2017年度中小学教师系列和综合系列评审材料报送和评审时间安排</w:t>
      </w:r>
    </w:p>
    <w:p>
      <w:pPr>
        <w:keepNext w:val="0"/>
        <w:keepLines w:val="0"/>
        <w:widowControl/>
        <w:suppressLineNumbers w:val="0"/>
        <w:jc w:val="left"/>
      </w:pPr>
      <w:r>
        <w:rPr>
          <w:rFonts w:ascii="宋体" w:hAnsi="宋体" w:eastAsia="宋体" w:cs="宋体"/>
          <w:kern w:val="0"/>
          <w:sz w:val="24"/>
          <w:szCs w:val="24"/>
          <w:lang w:val="en-US" w:eastAsia="zh-CN" w:bidi="ar"/>
        </w:rPr>
        <w:t>    一、评审材料报送时间和地点</w:t>
      </w:r>
    </w:p>
    <w:p>
      <w:pPr>
        <w:keepNext w:val="0"/>
        <w:keepLines w:val="0"/>
        <w:widowControl/>
        <w:suppressLineNumbers w:val="0"/>
        <w:jc w:val="left"/>
      </w:pPr>
      <w:r>
        <w:rPr>
          <w:rFonts w:ascii="宋体" w:hAnsi="宋体" w:eastAsia="宋体" w:cs="宋体"/>
          <w:kern w:val="0"/>
          <w:sz w:val="24"/>
          <w:szCs w:val="24"/>
          <w:lang w:val="en-US" w:eastAsia="zh-CN" w:bidi="ar"/>
        </w:rPr>
        <w:t>    （一）中小学教师系列高、中级评审材料报送时间和地点</w:t>
      </w:r>
    </w:p>
    <w:p>
      <w:pPr>
        <w:keepNext w:val="0"/>
        <w:keepLines w:val="0"/>
        <w:widowControl/>
        <w:suppressLineNumbers w:val="0"/>
        <w:jc w:val="left"/>
      </w:pPr>
      <w:r>
        <w:rPr>
          <w:rFonts w:ascii="宋体" w:hAnsi="宋体" w:eastAsia="宋体" w:cs="宋体"/>
          <w:kern w:val="0"/>
          <w:sz w:val="24"/>
          <w:szCs w:val="24"/>
          <w:lang w:val="en-US" w:eastAsia="zh-CN" w:bidi="ar"/>
        </w:rPr>
        <w:t>    1、报送时间：</w:t>
      </w:r>
    </w:p>
    <w:p>
      <w:pPr>
        <w:keepNext w:val="0"/>
        <w:keepLines w:val="0"/>
        <w:widowControl/>
        <w:suppressLineNumbers w:val="0"/>
        <w:jc w:val="left"/>
      </w:pPr>
      <w:r>
        <w:rPr>
          <w:rFonts w:ascii="宋体" w:hAnsi="宋体" w:eastAsia="宋体" w:cs="宋体"/>
          <w:kern w:val="0"/>
          <w:sz w:val="24"/>
          <w:szCs w:val="24"/>
          <w:lang w:val="en-US" w:eastAsia="zh-CN" w:bidi="ar"/>
        </w:rPr>
        <w:t>    10月23日 川汇区；</w:t>
      </w:r>
    </w:p>
    <w:p>
      <w:pPr>
        <w:keepNext w:val="0"/>
        <w:keepLines w:val="0"/>
        <w:widowControl/>
        <w:suppressLineNumbers w:val="0"/>
        <w:jc w:val="left"/>
      </w:pPr>
      <w:r>
        <w:rPr>
          <w:rFonts w:ascii="宋体" w:hAnsi="宋体" w:eastAsia="宋体" w:cs="宋体"/>
          <w:kern w:val="0"/>
          <w:sz w:val="24"/>
          <w:szCs w:val="24"/>
          <w:lang w:val="en-US" w:eastAsia="zh-CN" w:bidi="ar"/>
        </w:rPr>
        <w:t>    10月24日 沈丘县；</w:t>
      </w:r>
    </w:p>
    <w:p>
      <w:pPr>
        <w:keepNext w:val="0"/>
        <w:keepLines w:val="0"/>
        <w:widowControl/>
        <w:suppressLineNumbers w:val="0"/>
        <w:jc w:val="left"/>
      </w:pPr>
      <w:r>
        <w:rPr>
          <w:rFonts w:ascii="宋体" w:hAnsi="宋体" w:eastAsia="宋体" w:cs="宋体"/>
          <w:kern w:val="0"/>
          <w:sz w:val="24"/>
          <w:szCs w:val="24"/>
          <w:lang w:val="en-US" w:eastAsia="zh-CN" w:bidi="ar"/>
        </w:rPr>
        <w:t>    10月25日 项城市；</w:t>
      </w:r>
    </w:p>
    <w:p>
      <w:pPr>
        <w:keepNext w:val="0"/>
        <w:keepLines w:val="0"/>
        <w:widowControl/>
        <w:suppressLineNumbers w:val="0"/>
        <w:jc w:val="left"/>
      </w:pPr>
      <w:r>
        <w:rPr>
          <w:rFonts w:ascii="宋体" w:hAnsi="宋体" w:eastAsia="宋体" w:cs="宋体"/>
          <w:kern w:val="0"/>
          <w:sz w:val="24"/>
          <w:szCs w:val="24"/>
          <w:lang w:val="en-US" w:eastAsia="zh-CN" w:bidi="ar"/>
        </w:rPr>
        <w:t>    10月26日 商水县；</w:t>
      </w:r>
    </w:p>
    <w:p>
      <w:pPr>
        <w:keepNext w:val="0"/>
        <w:keepLines w:val="0"/>
        <w:widowControl/>
        <w:suppressLineNumbers w:val="0"/>
        <w:jc w:val="left"/>
      </w:pPr>
      <w:r>
        <w:rPr>
          <w:rFonts w:ascii="宋体" w:hAnsi="宋体" w:eastAsia="宋体" w:cs="宋体"/>
          <w:kern w:val="0"/>
          <w:sz w:val="24"/>
          <w:szCs w:val="24"/>
          <w:lang w:val="en-US" w:eastAsia="zh-CN" w:bidi="ar"/>
        </w:rPr>
        <w:t>    10月27日 西华县；</w:t>
      </w:r>
    </w:p>
    <w:p>
      <w:pPr>
        <w:keepNext w:val="0"/>
        <w:keepLines w:val="0"/>
        <w:widowControl/>
        <w:suppressLineNumbers w:val="0"/>
        <w:jc w:val="left"/>
      </w:pPr>
      <w:r>
        <w:rPr>
          <w:rFonts w:ascii="宋体" w:hAnsi="宋体" w:eastAsia="宋体" w:cs="宋体"/>
          <w:kern w:val="0"/>
          <w:sz w:val="24"/>
          <w:szCs w:val="24"/>
          <w:lang w:val="en-US" w:eastAsia="zh-CN" w:bidi="ar"/>
        </w:rPr>
        <w:t>    10月28日 扶沟县；</w:t>
      </w:r>
    </w:p>
    <w:p>
      <w:pPr>
        <w:keepNext w:val="0"/>
        <w:keepLines w:val="0"/>
        <w:widowControl/>
        <w:suppressLineNumbers w:val="0"/>
        <w:jc w:val="left"/>
      </w:pPr>
      <w:r>
        <w:rPr>
          <w:rFonts w:ascii="宋体" w:hAnsi="宋体" w:eastAsia="宋体" w:cs="宋体"/>
          <w:kern w:val="0"/>
          <w:sz w:val="24"/>
          <w:szCs w:val="24"/>
          <w:lang w:val="en-US" w:eastAsia="zh-CN" w:bidi="ar"/>
        </w:rPr>
        <w:t>    10月29日 太康县；</w:t>
      </w:r>
    </w:p>
    <w:p>
      <w:pPr>
        <w:keepNext w:val="0"/>
        <w:keepLines w:val="0"/>
        <w:widowControl/>
        <w:suppressLineNumbers w:val="0"/>
        <w:jc w:val="left"/>
      </w:pPr>
      <w:r>
        <w:rPr>
          <w:rFonts w:ascii="宋体" w:hAnsi="宋体" w:eastAsia="宋体" w:cs="宋体"/>
          <w:kern w:val="0"/>
          <w:sz w:val="24"/>
          <w:szCs w:val="24"/>
          <w:lang w:val="en-US" w:eastAsia="zh-CN" w:bidi="ar"/>
        </w:rPr>
        <w:t>    10月30日 淮阳县；</w:t>
      </w:r>
    </w:p>
    <w:p>
      <w:pPr>
        <w:keepNext w:val="0"/>
        <w:keepLines w:val="0"/>
        <w:widowControl/>
        <w:suppressLineNumbers w:val="0"/>
        <w:jc w:val="left"/>
      </w:pPr>
      <w:r>
        <w:rPr>
          <w:rFonts w:ascii="宋体" w:hAnsi="宋体" w:eastAsia="宋体" w:cs="宋体"/>
          <w:kern w:val="0"/>
          <w:sz w:val="24"/>
          <w:szCs w:val="24"/>
          <w:lang w:val="en-US" w:eastAsia="zh-CN" w:bidi="ar"/>
        </w:rPr>
        <w:t>    11月1日 郸城县；</w:t>
      </w:r>
    </w:p>
    <w:p>
      <w:pPr>
        <w:keepNext w:val="0"/>
        <w:keepLines w:val="0"/>
        <w:widowControl/>
        <w:suppressLineNumbers w:val="0"/>
        <w:jc w:val="left"/>
      </w:pPr>
      <w:r>
        <w:rPr>
          <w:rFonts w:ascii="宋体" w:hAnsi="宋体" w:eastAsia="宋体" w:cs="宋体"/>
          <w:kern w:val="0"/>
          <w:sz w:val="24"/>
          <w:szCs w:val="24"/>
          <w:lang w:val="en-US" w:eastAsia="zh-CN" w:bidi="ar"/>
        </w:rPr>
        <w:t>    11月2日 鹿邑县。</w:t>
      </w:r>
    </w:p>
    <w:p>
      <w:pPr>
        <w:keepNext w:val="0"/>
        <w:keepLines w:val="0"/>
        <w:widowControl/>
        <w:suppressLineNumbers w:val="0"/>
        <w:jc w:val="left"/>
      </w:pPr>
      <w:r>
        <w:rPr>
          <w:rFonts w:ascii="宋体" w:hAnsi="宋体" w:eastAsia="宋体" w:cs="宋体"/>
          <w:kern w:val="0"/>
          <w:sz w:val="24"/>
          <w:szCs w:val="24"/>
          <w:lang w:val="en-US" w:eastAsia="zh-CN" w:bidi="ar"/>
        </w:rPr>
        <w:t>    市直单位及开发区、东新区、港口物流园区评审材料报送时间：10月23日-11月2日。</w:t>
      </w:r>
    </w:p>
    <w:p>
      <w:pPr>
        <w:keepNext w:val="0"/>
        <w:keepLines w:val="0"/>
        <w:widowControl/>
        <w:suppressLineNumbers w:val="0"/>
        <w:jc w:val="left"/>
      </w:pPr>
      <w:r>
        <w:rPr>
          <w:rFonts w:ascii="宋体" w:hAnsi="宋体" w:eastAsia="宋体" w:cs="宋体"/>
          <w:kern w:val="0"/>
          <w:sz w:val="24"/>
          <w:szCs w:val="24"/>
          <w:lang w:val="en-US" w:eastAsia="zh-CN" w:bidi="ar"/>
        </w:rPr>
        <w:t>    2、报送地点：周口市高级技工学校10号楼 三楼（周口市太昊路东段 周口经济开发区实验学校院内、车管所东200米）。</w:t>
      </w:r>
    </w:p>
    <w:p>
      <w:pPr>
        <w:keepNext w:val="0"/>
        <w:keepLines w:val="0"/>
        <w:widowControl/>
        <w:suppressLineNumbers w:val="0"/>
        <w:jc w:val="left"/>
      </w:pPr>
      <w:r>
        <w:rPr>
          <w:rFonts w:ascii="宋体" w:hAnsi="宋体" w:eastAsia="宋体" w:cs="宋体"/>
          <w:kern w:val="0"/>
          <w:sz w:val="24"/>
          <w:szCs w:val="24"/>
          <w:lang w:val="en-US" w:eastAsia="zh-CN" w:bidi="ar"/>
        </w:rPr>
        <w:t>    （二）综合系列中、初级评审材料报送时间和地点</w:t>
      </w:r>
    </w:p>
    <w:p>
      <w:pPr>
        <w:keepNext w:val="0"/>
        <w:keepLines w:val="0"/>
        <w:widowControl/>
        <w:suppressLineNumbers w:val="0"/>
        <w:jc w:val="left"/>
      </w:pPr>
      <w:r>
        <w:rPr>
          <w:rFonts w:ascii="宋体" w:hAnsi="宋体" w:eastAsia="宋体" w:cs="宋体"/>
          <w:kern w:val="0"/>
          <w:sz w:val="24"/>
          <w:szCs w:val="24"/>
          <w:lang w:val="en-US" w:eastAsia="zh-CN" w:bidi="ar"/>
        </w:rPr>
        <w:t>    1、报送时间：</w:t>
      </w:r>
    </w:p>
    <w:p>
      <w:pPr>
        <w:keepNext w:val="0"/>
        <w:keepLines w:val="0"/>
        <w:widowControl/>
        <w:suppressLineNumbers w:val="0"/>
        <w:jc w:val="left"/>
      </w:pPr>
      <w:r>
        <w:rPr>
          <w:rFonts w:ascii="宋体" w:hAnsi="宋体" w:eastAsia="宋体" w:cs="宋体"/>
          <w:kern w:val="0"/>
          <w:sz w:val="24"/>
          <w:szCs w:val="24"/>
          <w:lang w:val="en-US" w:eastAsia="zh-CN" w:bidi="ar"/>
        </w:rPr>
        <w:t>    11月27日  项城市、川汇区</w:t>
      </w:r>
    </w:p>
    <w:p>
      <w:pPr>
        <w:keepNext w:val="0"/>
        <w:keepLines w:val="0"/>
        <w:widowControl/>
        <w:suppressLineNumbers w:val="0"/>
        <w:jc w:val="left"/>
      </w:pPr>
      <w:r>
        <w:rPr>
          <w:rFonts w:ascii="宋体" w:hAnsi="宋体" w:eastAsia="宋体" w:cs="宋体"/>
          <w:kern w:val="0"/>
          <w:sz w:val="24"/>
          <w:szCs w:val="24"/>
          <w:lang w:val="en-US" w:eastAsia="zh-CN" w:bidi="ar"/>
        </w:rPr>
        <w:t>    11月28日  商水县、西华县</w:t>
      </w:r>
    </w:p>
    <w:p>
      <w:pPr>
        <w:keepNext w:val="0"/>
        <w:keepLines w:val="0"/>
        <w:widowControl/>
        <w:suppressLineNumbers w:val="0"/>
        <w:jc w:val="left"/>
      </w:pPr>
      <w:r>
        <w:rPr>
          <w:rFonts w:ascii="宋体" w:hAnsi="宋体" w:eastAsia="宋体" w:cs="宋体"/>
          <w:kern w:val="0"/>
          <w:sz w:val="24"/>
          <w:szCs w:val="24"/>
          <w:lang w:val="en-US" w:eastAsia="zh-CN" w:bidi="ar"/>
        </w:rPr>
        <w:t>    11月29日  扶沟县、太康县</w:t>
      </w:r>
    </w:p>
    <w:p>
      <w:pPr>
        <w:keepNext w:val="0"/>
        <w:keepLines w:val="0"/>
        <w:widowControl/>
        <w:suppressLineNumbers w:val="0"/>
        <w:jc w:val="left"/>
      </w:pPr>
      <w:r>
        <w:rPr>
          <w:rFonts w:ascii="宋体" w:hAnsi="宋体" w:eastAsia="宋体" w:cs="宋体"/>
          <w:kern w:val="0"/>
          <w:sz w:val="24"/>
          <w:szCs w:val="24"/>
          <w:lang w:val="en-US" w:eastAsia="zh-CN" w:bidi="ar"/>
        </w:rPr>
        <w:t>    11月30日  沈丘县、郸城县</w:t>
      </w:r>
    </w:p>
    <w:p>
      <w:pPr>
        <w:keepNext w:val="0"/>
        <w:keepLines w:val="0"/>
        <w:widowControl/>
        <w:suppressLineNumbers w:val="0"/>
        <w:jc w:val="left"/>
      </w:pPr>
      <w:r>
        <w:rPr>
          <w:rFonts w:ascii="宋体" w:hAnsi="宋体" w:eastAsia="宋体" w:cs="宋体"/>
          <w:kern w:val="0"/>
          <w:sz w:val="24"/>
          <w:szCs w:val="24"/>
          <w:lang w:val="en-US" w:eastAsia="zh-CN" w:bidi="ar"/>
        </w:rPr>
        <w:t>    12月1日  淮阳县、鹿邑县</w:t>
      </w:r>
    </w:p>
    <w:p>
      <w:pPr>
        <w:keepNext w:val="0"/>
        <w:keepLines w:val="0"/>
        <w:widowControl/>
        <w:suppressLineNumbers w:val="0"/>
        <w:jc w:val="left"/>
      </w:pPr>
      <w:r>
        <w:rPr>
          <w:rFonts w:ascii="宋体" w:hAnsi="宋体" w:eastAsia="宋体" w:cs="宋体"/>
          <w:kern w:val="0"/>
          <w:sz w:val="24"/>
          <w:szCs w:val="24"/>
          <w:lang w:val="en-US" w:eastAsia="zh-CN" w:bidi="ar"/>
        </w:rPr>
        <w:t>    市直及开发区、东新区、港口物流园区综合系列评审材料报送时间：11月27日-12月1日。</w:t>
      </w:r>
    </w:p>
    <w:p>
      <w:pPr>
        <w:keepNext w:val="0"/>
        <w:keepLines w:val="0"/>
        <w:widowControl/>
        <w:suppressLineNumbers w:val="0"/>
        <w:jc w:val="left"/>
      </w:pPr>
      <w:r>
        <w:rPr>
          <w:rFonts w:ascii="宋体" w:hAnsi="宋体" w:eastAsia="宋体" w:cs="宋体"/>
          <w:kern w:val="0"/>
          <w:sz w:val="24"/>
          <w:szCs w:val="24"/>
          <w:lang w:val="en-US" w:eastAsia="zh-CN" w:bidi="ar"/>
        </w:rPr>
        <w:t>    2、报送地点：周口市高级技工学校10号楼 三楼（周口市太昊路东段 周口经济开发区实验学校院内、车管所东200米）。</w:t>
      </w:r>
    </w:p>
    <w:p>
      <w:pPr>
        <w:keepNext w:val="0"/>
        <w:keepLines w:val="0"/>
        <w:widowControl/>
        <w:suppressLineNumbers w:val="0"/>
        <w:jc w:val="left"/>
      </w:pPr>
      <w:r>
        <w:rPr>
          <w:rFonts w:ascii="宋体" w:hAnsi="宋体" w:eastAsia="宋体" w:cs="宋体"/>
          <w:kern w:val="0"/>
          <w:sz w:val="24"/>
          <w:szCs w:val="24"/>
          <w:lang w:val="en-US" w:eastAsia="zh-CN" w:bidi="ar"/>
        </w:rPr>
        <w:t>    二、评审时间</w:t>
      </w:r>
    </w:p>
    <w:p>
      <w:pPr>
        <w:keepNext w:val="0"/>
        <w:keepLines w:val="0"/>
        <w:widowControl/>
        <w:suppressLineNumbers w:val="0"/>
        <w:jc w:val="left"/>
      </w:pPr>
      <w:r>
        <w:rPr>
          <w:rFonts w:ascii="宋体" w:hAnsi="宋体" w:eastAsia="宋体" w:cs="宋体"/>
          <w:kern w:val="0"/>
          <w:sz w:val="24"/>
          <w:szCs w:val="24"/>
          <w:lang w:val="en-US" w:eastAsia="zh-CN" w:bidi="ar"/>
        </w:rPr>
        <w:t>    1、中小学高级教师任职资格评审时间为：10月下旬；中小学一级教师任职资格评审时间为：2018年1月；</w:t>
      </w:r>
    </w:p>
    <w:p>
      <w:pPr>
        <w:keepNext w:val="0"/>
        <w:keepLines w:val="0"/>
        <w:widowControl/>
        <w:suppressLineNumbers w:val="0"/>
        <w:jc w:val="left"/>
      </w:pPr>
      <w:r>
        <w:rPr>
          <w:rFonts w:ascii="宋体" w:hAnsi="宋体" w:eastAsia="宋体" w:cs="宋体"/>
          <w:kern w:val="0"/>
          <w:sz w:val="24"/>
          <w:szCs w:val="24"/>
          <w:lang w:val="en-US" w:eastAsia="zh-CN" w:bidi="ar"/>
        </w:rPr>
        <w:t>    2、综合系列中、初级专业技术职务任职资格评审时间为：12月中下旬。</w:t>
      </w:r>
    </w:p>
    <w:p>
      <w:pPr>
        <w:keepNext w:val="0"/>
        <w:keepLines w:val="0"/>
        <w:widowControl/>
        <w:suppressLineNumbers w:val="0"/>
        <w:jc w:val="left"/>
      </w:pPr>
      <w:r>
        <w:rPr>
          <w:rFonts w:ascii="宋体" w:hAnsi="宋体" w:eastAsia="宋体" w:cs="宋体"/>
          <w:kern w:val="0"/>
          <w:sz w:val="24"/>
          <w:szCs w:val="24"/>
          <w:lang w:val="en-US" w:eastAsia="zh-CN" w:bidi="ar"/>
        </w:rPr>
        <w:t>    请各县（市、区）、市直各有关单位按照上述时间安排及时报送材料。</w:t>
      </w:r>
    </w:p>
    <w:p>
      <w:pPr>
        <w:keepNext w:val="0"/>
        <w:keepLines w:val="0"/>
        <w:widowControl/>
        <w:suppressLineNumbers w:val="0"/>
        <w:jc w:val="left"/>
      </w:pPr>
      <w:r>
        <w:rPr>
          <w:rFonts w:ascii="宋体" w:hAnsi="宋体" w:eastAsia="宋体" w:cs="宋体"/>
          <w:kern w:val="0"/>
          <w:sz w:val="24"/>
          <w:szCs w:val="24"/>
          <w:lang w:val="en-US" w:eastAsia="zh-CN" w:bidi="ar"/>
        </w:rPr>
        <w:t> </w:t>
      </w:r>
    </w:p>
    <w:p>
      <w:pPr>
        <w:keepNext w:val="0"/>
        <w:keepLines w:val="0"/>
        <w:widowControl/>
        <w:suppressLineNumbers w:val="0"/>
        <w:jc w:val="left"/>
      </w:pPr>
      <w:r>
        <w:rPr>
          <w:rFonts w:ascii="宋体" w:hAnsi="宋体" w:eastAsia="宋体" w:cs="宋体"/>
          <w:kern w:val="0"/>
          <w:sz w:val="24"/>
          <w:szCs w:val="24"/>
          <w:lang w:val="en-US" w:eastAsia="zh-CN" w:bidi="ar"/>
        </w:rPr>
        <w:t>附件3：</w:t>
      </w:r>
    </w:p>
    <w:p>
      <w:pPr>
        <w:keepNext w:val="0"/>
        <w:keepLines w:val="0"/>
        <w:widowControl/>
        <w:suppressLineNumbers w:val="0"/>
        <w:jc w:val="center"/>
      </w:pPr>
      <w:r>
        <w:rPr>
          <w:rStyle w:val="4"/>
          <w:rFonts w:ascii="宋体" w:hAnsi="宋体" w:eastAsia="宋体" w:cs="宋体"/>
          <w:kern w:val="0"/>
          <w:sz w:val="24"/>
          <w:szCs w:val="24"/>
          <w:lang w:val="en-US" w:eastAsia="zh-CN" w:bidi="ar"/>
        </w:rPr>
        <w:t>周口市2017年度高级专业技术职务任职资格评审材料报送和资格审查时间安排表</w:t>
      </w:r>
    </w:p>
    <w:p>
      <w:pPr>
        <w:keepNext w:val="0"/>
        <w:keepLines w:val="0"/>
        <w:widowControl/>
        <w:suppressLineNumbers w:val="0"/>
        <w:jc w:val="center"/>
      </w:pPr>
      <w:r>
        <w:rPr>
          <w:rFonts w:ascii="宋体" w:hAnsi="宋体" w:eastAsia="宋体" w:cs="宋体"/>
          <w:kern w:val="0"/>
          <w:sz w:val="24"/>
          <w:szCs w:val="24"/>
          <w:lang w:val="en-US" w:eastAsia="zh-CN" w:bidi="ar"/>
        </w:rPr>
        <w:t> </w:t>
      </w:r>
    </w:p>
    <w:tbl>
      <w:tblPr>
        <w:tblStyle w:val="6"/>
        <w:tblW w:w="8969" w:type="dxa"/>
        <w:jc w:val="center"/>
        <w:tblCellSpacing w:w="15" w:type="dxa"/>
        <w:tblInd w:w="-256" w:type="dxa"/>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Layout w:type="fixed"/>
        <w:tblCellMar>
          <w:top w:w="15" w:type="dxa"/>
          <w:left w:w="15" w:type="dxa"/>
          <w:bottom w:w="15" w:type="dxa"/>
          <w:right w:w="15" w:type="dxa"/>
        </w:tblCellMar>
      </w:tblPr>
      <w:tblGrid>
        <w:gridCol w:w="4166"/>
        <w:gridCol w:w="2895"/>
        <w:gridCol w:w="1908"/>
      </w:tblGrid>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rPr>
                <w:rStyle w:val="4"/>
              </w:rPr>
              <w:t>系  列  名  称</w:t>
            </w:r>
          </w:p>
        </w:tc>
        <w:tc>
          <w:tcPr>
            <w:tcW w:w="2865" w:type="dxa"/>
            <w:shd w:val="clear" w:color="auto" w:fill="auto"/>
            <w:vAlign w:val="center"/>
          </w:tcPr>
          <w:p>
            <w:pPr>
              <w:pStyle w:val="2"/>
              <w:keepNext w:val="0"/>
              <w:keepLines w:val="0"/>
              <w:widowControl/>
              <w:suppressLineNumbers w:val="0"/>
              <w:jc w:val="center"/>
            </w:pPr>
            <w:r>
              <w:rPr>
                <w:rStyle w:val="4"/>
              </w:rPr>
              <w:t>资格审查和报送材料时间</w:t>
            </w:r>
          </w:p>
        </w:tc>
        <w:tc>
          <w:tcPr>
            <w:tcW w:w="1863" w:type="dxa"/>
            <w:shd w:val="clear" w:color="auto" w:fill="auto"/>
            <w:vAlign w:val="center"/>
          </w:tcPr>
          <w:p>
            <w:pPr>
              <w:pStyle w:val="2"/>
              <w:keepNext w:val="0"/>
              <w:keepLines w:val="0"/>
              <w:widowControl/>
              <w:suppressLineNumbers w:val="0"/>
              <w:jc w:val="center"/>
            </w:pPr>
            <w:r>
              <w:rPr>
                <w:rStyle w:val="4"/>
              </w:rPr>
              <w:t>联系人</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农业科研</w:t>
            </w:r>
          </w:p>
        </w:tc>
        <w:tc>
          <w:tcPr>
            <w:tcW w:w="2865" w:type="dxa"/>
            <w:shd w:val="clear" w:color="auto" w:fill="auto"/>
            <w:vAlign w:val="center"/>
          </w:tcPr>
          <w:p>
            <w:pPr>
              <w:pStyle w:val="2"/>
              <w:keepNext w:val="0"/>
              <w:keepLines w:val="0"/>
              <w:widowControl/>
              <w:suppressLineNumbers w:val="0"/>
              <w:jc w:val="center"/>
            </w:pPr>
            <w:r>
              <w:t>10.23—11.2</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审计</w:t>
            </w:r>
          </w:p>
        </w:tc>
        <w:tc>
          <w:tcPr>
            <w:tcW w:w="2865" w:type="dxa"/>
            <w:shd w:val="clear" w:color="auto" w:fill="auto"/>
            <w:vAlign w:val="center"/>
          </w:tcPr>
          <w:p>
            <w:pPr>
              <w:pStyle w:val="2"/>
              <w:keepNext w:val="0"/>
              <w:keepLines w:val="0"/>
              <w:widowControl/>
              <w:suppressLineNumbers w:val="0"/>
              <w:jc w:val="center"/>
            </w:pPr>
            <w:r>
              <w:t>10.23—11.2</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通讯工程</w:t>
            </w:r>
          </w:p>
        </w:tc>
        <w:tc>
          <w:tcPr>
            <w:tcW w:w="2865" w:type="dxa"/>
            <w:shd w:val="clear" w:color="auto" w:fill="auto"/>
            <w:vAlign w:val="center"/>
          </w:tcPr>
          <w:p>
            <w:pPr>
              <w:pStyle w:val="2"/>
              <w:keepNext w:val="0"/>
              <w:keepLines w:val="0"/>
              <w:widowControl/>
              <w:suppressLineNumbers w:val="0"/>
              <w:jc w:val="center"/>
            </w:pPr>
            <w:r>
              <w:t>10.23—11.2</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体育</w:t>
            </w:r>
          </w:p>
        </w:tc>
        <w:tc>
          <w:tcPr>
            <w:tcW w:w="2865" w:type="dxa"/>
            <w:shd w:val="clear" w:color="auto" w:fill="auto"/>
            <w:vAlign w:val="center"/>
          </w:tcPr>
          <w:p>
            <w:pPr>
              <w:pStyle w:val="2"/>
              <w:keepNext w:val="0"/>
              <w:keepLines w:val="0"/>
              <w:widowControl/>
              <w:suppressLineNumbers w:val="0"/>
              <w:jc w:val="center"/>
            </w:pPr>
            <w:r>
              <w:t>10.23—11.9</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技校教师</w:t>
            </w:r>
          </w:p>
        </w:tc>
        <w:tc>
          <w:tcPr>
            <w:tcW w:w="2865" w:type="dxa"/>
            <w:shd w:val="clear" w:color="auto" w:fill="auto"/>
            <w:vAlign w:val="center"/>
          </w:tcPr>
          <w:p>
            <w:pPr>
              <w:pStyle w:val="2"/>
              <w:keepNext w:val="0"/>
              <w:keepLines w:val="0"/>
              <w:widowControl/>
              <w:suppressLineNumbers w:val="0"/>
              <w:jc w:val="center"/>
            </w:pPr>
            <w:r>
              <w:t>10.23—11.2</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中专教师</w:t>
            </w:r>
          </w:p>
        </w:tc>
        <w:tc>
          <w:tcPr>
            <w:tcW w:w="2865" w:type="dxa"/>
            <w:shd w:val="clear" w:color="auto" w:fill="auto"/>
            <w:vAlign w:val="center"/>
          </w:tcPr>
          <w:p>
            <w:pPr>
              <w:pStyle w:val="2"/>
              <w:keepNext w:val="0"/>
              <w:keepLines w:val="0"/>
              <w:widowControl/>
              <w:suppressLineNumbers w:val="0"/>
              <w:jc w:val="center"/>
            </w:pPr>
            <w:r>
              <w:t>10.30—11.1</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技术监督工程</w:t>
            </w:r>
          </w:p>
        </w:tc>
        <w:tc>
          <w:tcPr>
            <w:tcW w:w="2865" w:type="dxa"/>
            <w:shd w:val="clear" w:color="auto" w:fill="auto"/>
            <w:vAlign w:val="center"/>
          </w:tcPr>
          <w:p>
            <w:pPr>
              <w:pStyle w:val="2"/>
              <w:keepNext w:val="0"/>
              <w:keepLines w:val="0"/>
              <w:widowControl/>
              <w:suppressLineNumbers w:val="0"/>
              <w:jc w:val="center"/>
            </w:pPr>
            <w:r>
              <w:t>10.23—10.29</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图书、艺术、文博、群文、民间艺人</w:t>
            </w:r>
          </w:p>
        </w:tc>
        <w:tc>
          <w:tcPr>
            <w:tcW w:w="2865" w:type="dxa"/>
            <w:shd w:val="clear" w:color="auto" w:fill="auto"/>
            <w:vAlign w:val="center"/>
          </w:tcPr>
          <w:p>
            <w:pPr>
              <w:pStyle w:val="2"/>
              <w:keepNext w:val="0"/>
              <w:keepLines w:val="0"/>
              <w:widowControl/>
              <w:suppressLineNumbers w:val="0"/>
              <w:jc w:val="center"/>
            </w:pPr>
            <w:r>
              <w:t>10.23—10.30</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档案</w:t>
            </w:r>
          </w:p>
        </w:tc>
        <w:tc>
          <w:tcPr>
            <w:tcW w:w="2865" w:type="dxa"/>
            <w:shd w:val="clear" w:color="auto" w:fill="auto"/>
            <w:vAlign w:val="center"/>
          </w:tcPr>
          <w:p>
            <w:pPr>
              <w:pStyle w:val="2"/>
              <w:keepNext w:val="0"/>
              <w:keepLines w:val="0"/>
              <w:widowControl/>
              <w:suppressLineNumbers w:val="0"/>
              <w:jc w:val="center"/>
            </w:pPr>
            <w:r>
              <w:t>10.23—10.30</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会计（正副高）</w:t>
            </w:r>
          </w:p>
        </w:tc>
        <w:tc>
          <w:tcPr>
            <w:tcW w:w="2865" w:type="dxa"/>
            <w:shd w:val="clear" w:color="auto" w:fill="auto"/>
            <w:vAlign w:val="center"/>
          </w:tcPr>
          <w:p>
            <w:pPr>
              <w:pStyle w:val="2"/>
              <w:keepNext w:val="0"/>
              <w:keepLines w:val="0"/>
              <w:widowControl/>
              <w:suppressLineNumbers w:val="0"/>
              <w:jc w:val="center"/>
            </w:pPr>
            <w:r>
              <w:t>11.10—11.24</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党校教师</w:t>
            </w:r>
          </w:p>
        </w:tc>
        <w:tc>
          <w:tcPr>
            <w:tcW w:w="2865" w:type="dxa"/>
            <w:shd w:val="clear" w:color="auto" w:fill="auto"/>
            <w:vAlign w:val="center"/>
          </w:tcPr>
          <w:p>
            <w:pPr>
              <w:pStyle w:val="2"/>
              <w:keepNext w:val="0"/>
              <w:keepLines w:val="0"/>
              <w:widowControl/>
              <w:suppressLineNumbers w:val="0"/>
              <w:jc w:val="center"/>
            </w:pPr>
            <w:r>
              <w:t>10.25—11.9</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建设工程、注册类考核认定高工</w:t>
            </w:r>
          </w:p>
        </w:tc>
        <w:tc>
          <w:tcPr>
            <w:tcW w:w="2865" w:type="dxa"/>
            <w:shd w:val="clear" w:color="auto" w:fill="auto"/>
            <w:vAlign w:val="center"/>
          </w:tcPr>
          <w:p>
            <w:pPr>
              <w:pStyle w:val="2"/>
              <w:keepNext w:val="0"/>
              <w:keepLines w:val="0"/>
              <w:widowControl/>
              <w:suppressLineNumbers w:val="0"/>
              <w:jc w:val="center"/>
            </w:pPr>
            <w:r>
              <w:t>10.23—11.2</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林业工程</w:t>
            </w:r>
          </w:p>
        </w:tc>
        <w:tc>
          <w:tcPr>
            <w:tcW w:w="2865" w:type="dxa"/>
            <w:shd w:val="clear" w:color="auto" w:fill="auto"/>
            <w:vAlign w:val="center"/>
          </w:tcPr>
          <w:p>
            <w:pPr>
              <w:pStyle w:val="2"/>
              <w:keepNext w:val="0"/>
              <w:keepLines w:val="0"/>
              <w:widowControl/>
              <w:suppressLineNumbers w:val="0"/>
              <w:jc w:val="center"/>
            </w:pPr>
            <w:r>
              <w:t>10.23—11.9</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律师、公正</w:t>
            </w:r>
          </w:p>
        </w:tc>
        <w:tc>
          <w:tcPr>
            <w:tcW w:w="2865" w:type="dxa"/>
            <w:shd w:val="clear" w:color="auto" w:fill="auto"/>
            <w:vAlign w:val="center"/>
          </w:tcPr>
          <w:p>
            <w:pPr>
              <w:pStyle w:val="2"/>
              <w:keepNext w:val="0"/>
              <w:keepLines w:val="0"/>
              <w:widowControl/>
              <w:suppressLineNumbers w:val="0"/>
              <w:jc w:val="center"/>
            </w:pPr>
            <w:r>
              <w:t>10.23—11.2</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卫生</w:t>
            </w:r>
          </w:p>
        </w:tc>
        <w:tc>
          <w:tcPr>
            <w:tcW w:w="2865" w:type="dxa"/>
            <w:shd w:val="clear" w:color="auto" w:fill="auto"/>
            <w:vAlign w:val="center"/>
          </w:tcPr>
          <w:p>
            <w:pPr>
              <w:pStyle w:val="2"/>
              <w:keepNext w:val="0"/>
              <w:keepLines w:val="0"/>
              <w:widowControl/>
              <w:suppressLineNumbers w:val="0"/>
              <w:jc w:val="center"/>
            </w:pPr>
            <w:r>
              <w:t>10.25—11.13</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新闻、出版、广电工程、播音</w:t>
            </w:r>
          </w:p>
        </w:tc>
        <w:tc>
          <w:tcPr>
            <w:tcW w:w="2865" w:type="dxa"/>
            <w:shd w:val="clear" w:color="auto" w:fill="auto"/>
            <w:vAlign w:val="center"/>
          </w:tcPr>
          <w:p>
            <w:pPr>
              <w:pStyle w:val="2"/>
              <w:keepNext w:val="0"/>
              <w:keepLines w:val="0"/>
              <w:widowControl/>
              <w:suppressLineNumbers w:val="0"/>
              <w:jc w:val="center"/>
            </w:pPr>
            <w:r>
              <w:t>10.23—11.9</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自然科研</w:t>
            </w:r>
          </w:p>
        </w:tc>
        <w:tc>
          <w:tcPr>
            <w:tcW w:w="2865" w:type="dxa"/>
            <w:shd w:val="clear" w:color="auto" w:fill="auto"/>
            <w:vAlign w:val="center"/>
          </w:tcPr>
          <w:p>
            <w:pPr>
              <w:pStyle w:val="2"/>
              <w:keepNext w:val="0"/>
              <w:keepLines w:val="0"/>
              <w:widowControl/>
              <w:suppressLineNumbers w:val="0"/>
              <w:jc w:val="center"/>
            </w:pPr>
            <w:r>
              <w:t>10.23—11.2</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统计</w:t>
            </w:r>
          </w:p>
        </w:tc>
        <w:tc>
          <w:tcPr>
            <w:tcW w:w="2865" w:type="dxa"/>
            <w:shd w:val="clear" w:color="auto" w:fill="auto"/>
            <w:vAlign w:val="center"/>
          </w:tcPr>
          <w:p>
            <w:pPr>
              <w:pStyle w:val="2"/>
              <w:keepNext w:val="0"/>
              <w:keepLines w:val="0"/>
              <w:widowControl/>
              <w:suppressLineNumbers w:val="0"/>
              <w:jc w:val="center"/>
            </w:pPr>
            <w:r>
              <w:t>10.30—11.3</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工艺美术</w:t>
            </w:r>
          </w:p>
        </w:tc>
        <w:tc>
          <w:tcPr>
            <w:tcW w:w="2865" w:type="dxa"/>
            <w:shd w:val="clear" w:color="auto" w:fill="auto"/>
            <w:vAlign w:val="center"/>
          </w:tcPr>
          <w:p>
            <w:pPr>
              <w:pStyle w:val="2"/>
              <w:keepNext w:val="0"/>
              <w:keepLines w:val="0"/>
              <w:widowControl/>
              <w:suppressLineNumbers w:val="0"/>
              <w:jc w:val="center"/>
            </w:pPr>
            <w:r>
              <w:t>11.6—11.8</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矿山工程</w:t>
            </w:r>
          </w:p>
        </w:tc>
        <w:tc>
          <w:tcPr>
            <w:tcW w:w="2865" w:type="dxa"/>
            <w:shd w:val="clear" w:color="auto" w:fill="auto"/>
            <w:vAlign w:val="center"/>
          </w:tcPr>
          <w:p>
            <w:pPr>
              <w:pStyle w:val="2"/>
              <w:keepNext w:val="0"/>
              <w:keepLines w:val="0"/>
              <w:widowControl/>
              <w:suppressLineNumbers w:val="0"/>
              <w:jc w:val="center"/>
            </w:pPr>
            <w:r>
              <w:t>10.23—11.9</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机械、电气</w:t>
            </w:r>
          </w:p>
          <w:p>
            <w:pPr>
              <w:pStyle w:val="2"/>
              <w:keepNext w:val="0"/>
              <w:keepLines w:val="0"/>
              <w:widowControl/>
              <w:suppressLineNumbers w:val="0"/>
              <w:jc w:val="center"/>
            </w:pPr>
            <w:r>
              <w:t>经济（正副高）</w:t>
            </w:r>
          </w:p>
        </w:tc>
        <w:tc>
          <w:tcPr>
            <w:tcW w:w="2865" w:type="dxa"/>
            <w:shd w:val="clear" w:color="auto" w:fill="auto"/>
            <w:vAlign w:val="center"/>
          </w:tcPr>
          <w:p>
            <w:pPr>
              <w:pStyle w:val="2"/>
              <w:keepNext w:val="0"/>
              <w:keepLines w:val="0"/>
              <w:widowControl/>
              <w:suppressLineNumbers w:val="0"/>
              <w:jc w:val="center"/>
            </w:pPr>
            <w:r>
              <w:t>11.6—11.16</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工程</w:t>
            </w:r>
          </w:p>
          <w:p>
            <w:pPr>
              <w:pStyle w:val="2"/>
              <w:keepNext w:val="0"/>
              <w:keepLines w:val="0"/>
              <w:widowControl/>
              <w:suppressLineNumbers w:val="0"/>
              <w:jc w:val="center"/>
            </w:pPr>
            <w:r>
              <w:t>正高级工程师</w:t>
            </w:r>
          </w:p>
        </w:tc>
        <w:tc>
          <w:tcPr>
            <w:tcW w:w="2865" w:type="dxa"/>
            <w:shd w:val="clear" w:color="auto" w:fill="auto"/>
            <w:vAlign w:val="center"/>
          </w:tcPr>
          <w:p>
            <w:pPr>
              <w:pStyle w:val="2"/>
              <w:keepNext w:val="0"/>
              <w:keepLines w:val="0"/>
              <w:widowControl/>
              <w:suppressLineNumbers w:val="0"/>
              <w:jc w:val="center"/>
            </w:pPr>
            <w:r>
              <w:t>10.23—11.23</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交通工程</w:t>
            </w:r>
          </w:p>
        </w:tc>
        <w:tc>
          <w:tcPr>
            <w:tcW w:w="2865" w:type="dxa"/>
            <w:shd w:val="clear" w:color="auto" w:fill="auto"/>
            <w:vAlign w:val="center"/>
          </w:tcPr>
          <w:p>
            <w:pPr>
              <w:pStyle w:val="2"/>
              <w:keepNext w:val="0"/>
              <w:keepLines w:val="0"/>
              <w:widowControl/>
              <w:suppressLineNumbers w:val="0"/>
              <w:jc w:val="center"/>
            </w:pPr>
            <w:r>
              <w:t>10.26—11.16</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环保工程</w:t>
            </w:r>
          </w:p>
        </w:tc>
        <w:tc>
          <w:tcPr>
            <w:tcW w:w="2865" w:type="dxa"/>
            <w:shd w:val="clear" w:color="auto" w:fill="auto"/>
            <w:vAlign w:val="center"/>
          </w:tcPr>
          <w:p>
            <w:pPr>
              <w:pStyle w:val="2"/>
              <w:keepNext w:val="0"/>
              <w:keepLines w:val="0"/>
              <w:widowControl/>
              <w:suppressLineNumbers w:val="0"/>
              <w:jc w:val="center"/>
            </w:pPr>
            <w:r>
              <w:t>11.6—11.16</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社会科研</w:t>
            </w:r>
          </w:p>
        </w:tc>
        <w:tc>
          <w:tcPr>
            <w:tcW w:w="2865" w:type="dxa"/>
            <w:shd w:val="clear" w:color="auto" w:fill="auto"/>
            <w:vAlign w:val="center"/>
          </w:tcPr>
          <w:p>
            <w:pPr>
              <w:pStyle w:val="2"/>
              <w:keepNext w:val="0"/>
              <w:keepLines w:val="0"/>
              <w:widowControl/>
              <w:suppressLineNumbers w:val="0"/>
              <w:jc w:val="center"/>
            </w:pPr>
            <w:r>
              <w:t>10.23—11.2</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农业</w:t>
            </w:r>
          </w:p>
          <w:p>
            <w:pPr>
              <w:pStyle w:val="2"/>
              <w:keepNext w:val="0"/>
              <w:keepLines w:val="0"/>
              <w:widowControl/>
              <w:suppressLineNumbers w:val="0"/>
              <w:jc w:val="center"/>
            </w:pPr>
            <w:r>
              <w:t>农业技术人员</w:t>
            </w:r>
          </w:p>
        </w:tc>
        <w:tc>
          <w:tcPr>
            <w:tcW w:w="2865" w:type="dxa"/>
            <w:shd w:val="clear" w:color="auto" w:fill="auto"/>
            <w:vAlign w:val="center"/>
          </w:tcPr>
          <w:p>
            <w:pPr>
              <w:pStyle w:val="2"/>
              <w:keepNext w:val="0"/>
              <w:keepLines w:val="0"/>
              <w:widowControl/>
              <w:suppressLineNumbers w:val="0"/>
              <w:jc w:val="center"/>
            </w:pPr>
            <w:r>
              <w:t>11.27—12.1</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安全工程</w:t>
            </w:r>
          </w:p>
        </w:tc>
        <w:tc>
          <w:tcPr>
            <w:tcW w:w="2865" w:type="dxa"/>
            <w:shd w:val="clear" w:color="auto" w:fill="auto"/>
            <w:vAlign w:val="center"/>
          </w:tcPr>
          <w:p>
            <w:pPr>
              <w:pStyle w:val="2"/>
              <w:keepNext w:val="0"/>
              <w:keepLines w:val="0"/>
              <w:widowControl/>
              <w:suppressLineNumbers w:val="0"/>
              <w:jc w:val="center"/>
            </w:pPr>
            <w:r>
              <w:t>12.4—12.14</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艺术（动漫）</w:t>
            </w:r>
          </w:p>
        </w:tc>
        <w:tc>
          <w:tcPr>
            <w:tcW w:w="2865" w:type="dxa"/>
            <w:shd w:val="clear" w:color="auto" w:fill="auto"/>
            <w:vAlign w:val="center"/>
          </w:tcPr>
          <w:p>
            <w:pPr>
              <w:pStyle w:val="2"/>
              <w:keepNext w:val="0"/>
              <w:keepLines w:val="0"/>
              <w:widowControl/>
              <w:suppressLineNumbers w:val="0"/>
              <w:jc w:val="center"/>
            </w:pPr>
            <w:r>
              <w:t>11.1—11.14</w:t>
            </w:r>
          </w:p>
        </w:tc>
        <w:tc>
          <w:tcPr>
            <w:tcW w:w="1863" w:type="dxa"/>
            <w:shd w:val="clear" w:color="auto" w:fill="auto"/>
            <w:vAlign w:val="center"/>
          </w:tcPr>
          <w:p>
            <w:pPr>
              <w:pStyle w:val="2"/>
              <w:keepNext w:val="0"/>
              <w:keepLines w:val="0"/>
              <w:widowControl/>
              <w:suppressLineNumbers w:val="0"/>
              <w:jc w:val="center"/>
            </w:pPr>
            <w:r>
              <w:t>杨凯、刘鹏、王莹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4121" w:type="dxa"/>
            <w:shd w:val="clear" w:color="auto" w:fill="auto"/>
            <w:vAlign w:val="center"/>
          </w:tcPr>
          <w:p>
            <w:pPr>
              <w:pStyle w:val="2"/>
              <w:keepNext w:val="0"/>
              <w:keepLines w:val="0"/>
              <w:widowControl/>
              <w:suppressLineNumbers w:val="0"/>
              <w:jc w:val="center"/>
            </w:pPr>
            <w:r>
              <w:t>企业高级经济师</w:t>
            </w:r>
          </w:p>
        </w:tc>
        <w:tc>
          <w:tcPr>
            <w:tcW w:w="2865" w:type="dxa"/>
            <w:shd w:val="clear" w:color="auto" w:fill="auto"/>
            <w:vAlign w:val="center"/>
          </w:tcPr>
          <w:p>
            <w:pPr>
              <w:pStyle w:val="2"/>
              <w:keepNext w:val="0"/>
              <w:keepLines w:val="0"/>
              <w:widowControl/>
              <w:suppressLineNumbers w:val="0"/>
              <w:jc w:val="center"/>
            </w:pPr>
            <w:r>
              <w:t>11.30—12.6</w:t>
            </w:r>
          </w:p>
        </w:tc>
        <w:tc>
          <w:tcPr>
            <w:tcW w:w="1863" w:type="dxa"/>
            <w:shd w:val="clear" w:color="auto" w:fill="auto"/>
            <w:vAlign w:val="center"/>
          </w:tcPr>
          <w:p>
            <w:pPr>
              <w:pStyle w:val="2"/>
              <w:keepNext w:val="0"/>
              <w:keepLines w:val="0"/>
              <w:widowControl/>
              <w:suppressLineNumbers w:val="0"/>
              <w:jc w:val="center"/>
            </w:pPr>
            <w:r>
              <w:t>杨凯、刘鹏、王莹</w:t>
            </w:r>
          </w:p>
        </w:tc>
      </w:tr>
    </w:tbl>
    <w:p>
      <w:pPr>
        <w:pStyle w:val="2"/>
        <w:keepNext w:val="0"/>
        <w:keepLines w:val="0"/>
        <w:widowControl/>
        <w:suppressLineNumbers w:val="0"/>
      </w:pPr>
      <w:r>
        <w:t>      报送材料和资格审查地址：周口市高级技工学校10号楼 三楼（周口市太昊路东段 周口经济开发区实验学校院内、车管所东200米）</w:t>
      </w:r>
    </w:p>
    <w:p>
      <w:pPr>
        <w:pStyle w:val="2"/>
        <w:keepNext w:val="0"/>
        <w:keepLines w:val="0"/>
        <w:widowControl/>
        <w:suppressLineNumbers w:val="0"/>
      </w:pPr>
      <w:r>
        <w:t> </w:t>
      </w:r>
    </w:p>
    <w:p>
      <w:pPr>
        <w:pStyle w:val="2"/>
        <w:keepNext w:val="0"/>
        <w:keepLines w:val="0"/>
        <w:widowControl/>
        <w:suppressLineNumbers w:val="0"/>
      </w:pPr>
      <w:r>
        <w:t>    附件4：河南省专业技术职务任职资格评审材料真实性保证书</w:t>
      </w:r>
    </w:p>
    <w:p>
      <w:pPr>
        <w:pStyle w:val="2"/>
        <w:keepNext w:val="0"/>
        <w:keepLines w:val="0"/>
        <w:widowControl/>
        <w:suppressLineNumbers w:val="0"/>
        <w:jc w:val="center"/>
      </w:pPr>
      <w:r>
        <w:t> </w:t>
      </w:r>
    </w:p>
    <w:p>
      <w:pPr>
        <w:pStyle w:val="2"/>
        <w:keepNext w:val="0"/>
        <w:keepLines w:val="0"/>
        <w:widowControl/>
        <w:suppressLineNumbers w:val="0"/>
        <w:jc w:val="center"/>
      </w:pPr>
      <w:r>
        <w:rPr>
          <w:rStyle w:val="4"/>
          <w:sz w:val="24"/>
          <w:szCs w:val="24"/>
        </w:rPr>
        <w:t>河南省专业技术职务任职资格评审材料真实性保证书</w:t>
      </w:r>
    </w:p>
    <w:p>
      <w:pPr>
        <w:pStyle w:val="2"/>
        <w:keepNext w:val="0"/>
        <w:keepLines w:val="0"/>
        <w:widowControl/>
        <w:suppressLineNumbers w:val="0"/>
        <w:jc w:val="center"/>
      </w:pPr>
      <w:r>
        <w:t> </w:t>
      </w:r>
    </w:p>
    <w:p>
      <w:pPr>
        <w:pStyle w:val="2"/>
        <w:keepNext w:val="0"/>
        <w:keepLines w:val="0"/>
        <w:widowControl/>
        <w:suppressLineNumbers w:val="0"/>
      </w:pPr>
      <w:r>
        <w:t>    本人申报</w:t>
      </w:r>
      <w:r>
        <w:rPr>
          <w:u w:val="single"/>
        </w:rPr>
        <w:t>          </w:t>
      </w:r>
      <w:r>
        <w:t>系列（专业）</w:t>
      </w:r>
      <w:r>
        <w:rPr>
          <w:u w:val="single"/>
        </w:rPr>
        <w:t>          </w:t>
      </w:r>
      <w:r>
        <w:t>专业技术职务任职资格，所提供各种表格、相关证书、业绩成果、论文等材料真实可靠。如有任何不实，愿按照职称政策的有关规定接受处理。</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jc w:val="right"/>
      </w:pPr>
      <w:r>
        <w:t>                 申报人：         </w:t>
      </w:r>
    </w:p>
    <w:p>
      <w:pPr>
        <w:pStyle w:val="2"/>
        <w:keepNext w:val="0"/>
        <w:keepLines w:val="0"/>
        <w:widowControl/>
        <w:suppressLineNumbers w:val="0"/>
        <w:jc w:val="right"/>
      </w:pPr>
      <w:r>
        <w:t>年   月   日</w:t>
      </w:r>
    </w:p>
    <w:p>
      <w:pPr>
        <w:pStyle w:val="2"/>
        <w:keepNext w:val="0"/>
        <w:keepLines w:val="0"/>
        <w:widowControl/>
        <w:suppressLineNumbers w:val="0"/>
        <w:jc w:val="right"/>
      </w:pPr>
      <w:r>
        <w:drawing>
          <wp:inline distT="0" distB="0" distL="114300" distR="114300">
            <wp:extent cx="6010275" cy="1905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6010275" cy="19050"/>
                    </a:xfrm>
                    <a:prstGeom prst="rect">
                      <a:avLst/>
                    </a:prstGeom>
                    <a:noFill/>
                    <a:ln w="9525">
                      <a:noFill/>
                    </a:ln>
                  </pic:spPr>
                </pic:pic>
              </a:graphicData>
            </a:graphic>
          </wp:inline>
        </w:drawing>
      </w:r>
    </w:p>
    <w:p>
      <w:pPr>
        <w:pStyle w:val="2"/>
        <w:keepNext w:val="0"/>
        <w:keepLines w:val="0"/>
        <w:widowControl/>
        <w:suppressLineNumbers w:val="0"/>
      </w:pPr>
      <w:r>
        <w:t> </w:t>
      </w:r>
    </w:p>
    <w:p>
      <w:pPr>
        <w:pStyle w:val="2"/>
        <w:keepNext w:val="0"/>
        <w:keepLines w:val="0"/>
        <w:widowControl/>
        <w:suppressLineNumbers w:val="0"/>
      </w:pPr>
      <w:r>
        <w:t>    兹保证</w:t>
      </w:r>
      <w:r>
        <w:rPr>
          <w:u w:val="single"/>
        </w:rPr>
        <w:t>          </w:t>
      </w:r>
      <w:r>
        <w:t>同志确系本单位职工，所报材料审核属实。如有隐瞒，愿承担相应责任。</w:t>
      </w:r>
    </w:p>
    <w:p>
      <w:pPr>
        <w:pStyle w:val="2"/>
        <w:keepNext w:val="0"/>
        <w:keepLines w:val="0"/>
        <w:widowControl/>
        <w:suppressLineNumbers w:val="0"/>
      </w:pPr>
      <w:r>
        <w:t> </w:t>
      </w:r>
    </w:p>
    <w:p>
      <w:pPr>
        <w:pStyle w:val="2"/>
        <w:keepNext w:val="0"/>
        <w:keepLines w:val="0"/>
        <w:widowControl/>
        <w:suppressLineNumbers w:val="0"/>
      </w:pPr>
      <w:r>
        <w:t xml:space="preserve">    主  管  单  位 </w:t>
      </w:r>
      <w:r>
        <w:rPr>
          <w:u w:val="single"/>
        </w:rPr>
        <w:t>                           </w:t>
      </w:r>
    </w:p>
    <w:p>
      <w:pPr>
        <w:pStyle w:val="2"/>
        <w:keepNext w:val="0"/>
        <w:keepLines w:val="0"/>
        <w:widowControl/>
        <w:suppressLineNumbers w:val="0"/>
      </w:pPr>
      <w:r>
        <w:t>    工作单位（盖章）</w:t>
      </w:r>
      <w:r>
        <w:rPr>
          <w:u w:val="single"/>
        </w:rPr>
        <w:t>                          </w:t>
      </w:r>
    </w:p>
    <w:p>
      <w:pPr>
        <w:pStyle w:val="2"/>
        <w:keepNext w:val="0"/>
        <w:keepLines w:val="0"/>
        <w:widowControl/>
        <w:suppressLineNumbers w:val="0"/>
      </w:pPr>
      <w:r>
        <w:t>    负 责 人（签名）</w:t>
      </w:r>
      <w:r>
        <w:rPr>
          <w:u w:val="single"/>
        </w:rPr>
        <w:t>                          </w:t>
      </w:r>
    </w:p>
    <w:p>
      <w:pPr>
        <w:pStyle w:val="2"/>
        <w:keepNext w:val="0"/>
        <w:keepLines w:val="0"/>
        <w:widowControl/>
        <w:suppressLineNumbers w:val="0"/>
      </w:pPr>
      <w:r>
        <w:t> </w:t>
      </w:r>
    </w:p>
    <w:p>
      <w:pPr>
        <w:pStyle w:val="2"/>
        <w:keepNext w:val="0"/>
        <w:keepLines w:val="0"/>
        <w:widowControl/>
        <w:suppressLineNumbers w:val="0"/>
        <w:jc w:val="right"/>
      </w:pPr>
      <w:r>
        <w:t> 年   月   日</w:t>
      </w:r>
    </w:p>
    <w:p>
      <w:pPr>
        <w:pStyle w:val="2"/>
        <w:keepNext w:val="0"/>
        <w:keepLines w:val="0"/>
        <w:widowControl/>
        <w:suppressLineNumbers w:val="0"/>
      </w:pPr>
      <w:r>
        <w:t> </w:t>
      </w:r>
    </w:p>
    <w:p>
      <w:pPr>
        <w:pStyle w:val="2"/>
        <w:keepNext w:val="0"/>
        <w:keepLines w:val="0"/>
        <w:widowControl/>
        <w:suppressLineNumbers w:val="0"/>
      </w:pPr>
      <w:r>
        <w:t>    附件5：</w:t>
      </w:r>
    </w:p>
    <w:p>
      <w:pPr>
        <w:pStyle w:val="2"/>
        <w:keepNext w:val="0"/>
        <w:keepLines w:val="0"/>
        <w:widowControl/>
        <w:suppressLineNumbers w:val="0"/>
        <w:jc w:val="center"/>
      </w:pPr>
      <w:r>
        <w:rPr>
          <w:rStyle w:val="4"/>
          <w:sz w:val="24"/>
          <w:szCs w:val="24"/>
        </w:rPr>
        <w:t>河南省</w:t>
      </w:r>
      <w:r>
        <w:rPr>
          <w:rStyle w:val="4"/>
          <w:sz w:val="24"/>
          <w:szCs w:val="24"/>
          <w:u w:val="single"/>
        </w:rPr>
        <w:t>       </w:t>
      </w:r>
      <w:r>
        <w:rPr>
          <w:rStyle w:val="4"/>
          <w:sz w:val="24"/>
          <w:szCs w:val="24"/>
        </w:rPr>
        <w:t>系列(专业)高级业务考试报名表</w:t>
      </w:r>
    </w:p>
    <w:p>
      <w:pPr>
        <w:pStyle w:val="2"/>
        <w:keepNext w:val="0"/>
        <w:keepLines w:val="0"/>
        <w:widowControl/>
        <w:suppressLineNumbers w:val="0"/>
        <w:jc w:val="center"/>
      </w:pPr>
      <w:r>
        <w:t> </w:t>
      </w:r>
    </w:p>
    <w:tbl>
      <w:tblPr>
        <w:tblStyle w:val="6"/>
        <w:tblW w:w="9866" w:type="dxa"/>
        <w:jc w:val="center"/>
        <w:tblCellSpacing w:w="15" w:type="dxa"/>
        <w:tblInd w:w="-705" w:type="dxa"/>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Layout w:type="fixed"/>
        <w:tblCellMar>
          <w:top w:w="15" w:type="dxa"/>
          <w:left w:w="15" w:type="dxa"/>
          <w:bottom w:w="15" w:type="dxa"/>
          <w:right w:w="15" w:type="dxa"/>
        </w:tblCellMar>
      </w:tblPr>
      <w:tblGrid>
        <w:gridCol w:w="742"/>
        <w:gridCol w:w="292"/>
        <w:gridCol w:w="1326"/>
        <w:gridCol w:w="729"/>
        <w:gridCol w:w="830"/>
        <w:gridCol w:w="787"/>
        <w:gridCol w:w="350"/>
        <w:gridCol w:w="787"/>
        <w:gridCol w:w="830"/>
        <w:gridCol w:w="292"/>
        <w:gridCol w:w="1297"/>
        <w:gridCol w:w="1604"/>
      </w:tblGrid>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Layout w:type="fixed"/>
          <w:tblCellMar>
            <w:top w:w="15" w:type="dxa"/>
            <w:left w:w="15" w:type="dxa"/>
            <w:bottom w:w="15" w:type="dxa"/>
            <w:right w:w="15" w:type="dxa"/>
          </w:tblCellMar>
        </w:tblPrEx>
        <w:trPr>
          <w:tblCellSpacing w:w="15" w:type="dxa"/>
          <w:jc w:val="center"/>
        </w:trPr>
        <w:tc>
          <w:tcPr>
            <w:tcW w:w="989" w:type="dxa"/>
            <w:gridSpan w:val="2"/>
            <w:shd w:val="clear" w:color="auto" w:fill="auto"/>
            <w:vAlign w:val="center"/>
          </w:tcPr>
          <w:p>
            <w:pPr>
              <w:pStyle w:val="2"/>
              <w:keepNext w:val="0"/>
              <w:keepLines w:val="0"/>
              <w:widowControl/>
              <w:suppressLineNumbers w:val="0"/>
              <w:jc w:val="center"/>
            </w:pPr>
            <w:r>
              <w:t>姓 名</w:t>
            </w:r>
          </w:p>
        </w:tc>
        <w:tc>
          <w:tcPr>
            <w:tcW w:w="1296" w:type="dxa"/>
            <w:shd w:val="clear" w:color="auto" w:fill="auto"/>
            <w:vAlign w:val="center"/>
          </w:tcPr>
          <w:p>
            <w:pPr>
              <w:pStyle w:val="2"/>
              <w:keepNext w:val="0"/>
              <w:keepLines w:val="0"/>
              <w:widowControl/>
              <w:suppressLineNumbers w:val="0"/>
              <w:jc w:val="center"/>
            </w:pPr>
            <w:r>
              <w:t> </w:t>
            </w:r>
          </w:p>
        </w:tc>
        <w:tc>
          <w:tcPr>
            <w:tcW w:w="699" w:type="dxa"/>
            <w:shd w:val="clear" w:color="auto" w:fill="auto"/>
            <w:vAlign w:val="center"/>
          </w:tcPr>
          <w:p>
            <w:pPr>
              <w:pStyle w:val="2"/>
              <w:keepNext w:val="0"/>
              <w:keepLines w:val="0"/>
              <w:widowControl/>
              <w:suppressLineNumbers w:val="0"/>
              <w:jc w:val="center"/>
            </w:pPr>
            <w:r>
              <w:t>性别</w:t>
            </w:r>
          </w:p>
        </w:tc>
        <w:tc>
          <w:tcPr>
            <w:tcW w:w="800" w:type="dxa"/>
            <w:shd w:val="clear" w:color="auto" w:fill="auto"/>
            <w:vAlign w:val="center"/>
          </w:tcPr>
          <w:p>
            <w:pPr>
              <w:pStyle w:val="2"/>
              <w:keepNext w:val="0"/>
              <w:keepLines w:val="0"/>
              <w:widowControl/>
              <w:suppressLineNumbers w:val="0"/>
              <w:jc w:val="center"/>
            </w:pPr>
            <w:r>
              <w:t> </w:t>
            </w:r>
          </w:p>
        </w:tc>
        <w:tc>
          <w:tcPr>
            <w:tcW w:w="757" w:type="dxa"/>
            <w:shd w:val="clear" w:color="auto" w:fill="auto"/>
            <w:vAlign w:val="center"/>
          </w:tcPr>
          <w:p>
            <w:pPr>
              <w:pStyle w:val="2"/>
              <w:keepNext w:val="0"/>
              <w:keepLines w:val="0"/>
              <w:widowControl/>
              <w:suppressLineNumbers w:val="0"/>
              <w:jc w:val="center"/>
            </w:pPr>
            <w:r>
              <w:t>出生年月</w:t>
            </w:r>
          </w:p>
        </w:tc>
        <w:tc>
          <w:tcPr>
            <w:tcW w:w="1107" w:type="dxa"/>
            <w:gridSpan w:val="2"/>
            <w:shd w:val="clear" w:color="auto" w:fill="auto"/>
            <w:vAlign w:val="center"/>
          </w:tcPr>
          <w:p>
            <w:pPr>
              <w:pStyle w:val="2"/>
              <w:keepNext w:val="0"/>
              <w:keepLines w:val="0"/>
              <w:widowControl/>
              <w:suppressLineNumbers w:val="0"/>
              <w:jc w:val="center"/>
            </w:pPr>
            <w:r>
              <w:t> </w:t>
            </w:r>
          </w:p>
        </w:tc>
        <w:tc>
          <w:tcPr>
            <w:tcW w:w="800" w:type="dxa"/>
            <w:shd w:val="clear" w:color="auto" w:fill="auto"/>
            <w:vAlign w:val="center"/>
          </w:tcPr>
          <w:p>
            <w:pPr>
              <w:pStyle w:val="2"/>
              <w:keepNext w:val="0"/>
              <w:keepLines w:val="0"/>
              <w:widowControl/>
              <w:suppressLineNumbers w:val="0"/>
              <w:jc w:val="center"/>
            </w:pPr>
            <w:r>
              <w:t>身份</w:t>
            </w:r>
          </w:p>
          <w:p>
            <w:pPr>
              <w:pStyle w:val="2"/>
              <w:keepNext w:val="0"/>
              <w:keepLines w:val="0"/>
              <w:widowControl/>
              <w:suppressLineNumbers w:val="0"/>
              <w:jc w:val="center"/>
            </w:pPr>
            <w:r>
              <w:t>证号</w:t>
            </w:r>
          </w:p>
        </w:tc>
        <w:tc>
          <w:tcPr>
            <w:tcW w:w="1559" w:type="dxa"/>
            <w:gridSpan w:val="2"/>
            <w:shd w:val="clear" w:color="auto" w:fill="auto"/>
            <w:vAlign w:val="center"/>
          </w:tcPr>
          <w:p>
            <w:pPr>
              <w:pStyle w:val="2"/>
              <w:keepNext w:val="0"/>
              <w:keepLines w:val="0"/>
              <w:widowControl/>
              <w:suppressLineNumbers w:val="0"/>
              <w:jc w:val="center"/>
            </w:pPr>
            <w:r>
              <w:t> </w:t>
            </w:r>
          </w:p>
        </w:tc>
        <w:tc>
          <w:tcPr>
            <w:tcW w:w="1559" w:type="dxa"/>
            <w:vMerge w:val="restart"/>
            <w:shd w:val="clear" w:color="auto" w:fill="auto"/>
            <w:vAlign w:val="center"/>
          </w:tcPr>
          <w:p>
            <w:pPr>
              <w:pStyle w:val="2"/>
              <w:keepNext w:val="0"/>
              <w:keepLines w:val="0"/>
              <w:widowControl/>
              <w:suppressLineNumbers w:val="0"/>
              <w:jc w:val="center"/>
            </w:pPr>
            <w:r>
              <w:t> </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989" w:type="dxa"/>
            <w:gridSpan w:val="2"/>
            <w:shd w:val="clear" w:color="auto" w:fill="auto"/>
            <w:vAlign w:val="center"/>
          </w:tcPr>
          <w:p>
            <w:pPr>
              <w:pStyle w:val="2"/>
              <w:keepNext w:val="0"/>
              <w:keepLines w:val="0"/>
              <w:widowControl/>
              <w:suppressLineNumbers w:val="0"/>
              <w:jc w:val="center"/>
            </w:pPr>
            <w:r>
              <w:t>工 作</w:t>
            </w:r>
          </w:p>
          <w:p>
            <w:pPr>
              <w:pStyle w:val="2"/>
              <w:keepNext w:val="0"/>
              <w:keepLines w:val="0"/>
              <w:widowControl/>
              <w:suppressLineNumbers w:val="0"/>
              <w:jc w:val="center"/>
            </w:pPr>
            <w:r>
              <w:t>单 位</w:t>
            </w:r>
          </w:p>
        </w:tc>
        <w:tc>
          <w:tcPr>
            <w:tcW w:w="2855" w:type="dxa"/>
            <w:gridSpan w:val="3"/>
            <w:shd w:val="clear" w:color="auto" w:fill="auto"/>
            <w:vAlign w:val="center"/>
          </w:tcPr>
          <w:p>
            <w:pPr>
              <w:pStyle w:val="2"/>
              <w:keepNext w:val="0"/>
              <w:keepLines w:val="0"/>
              <w:widowControl/>
              <w:suppressLineNumbers w:val="0"/>
              <w:jc w:val="center"/>
            </w:pPr>
            <w:r>
              <w:t> </w:t>
            </w:r>
          </w:p>
        </w:tc>
        <w:tc>
          <w:tcPr>
            <w:tcW w:w="757" w:type="dxa"/>
            <w:shd w:val="clear" w:color="auto" w:fill="auto"/>
            <w:vAlign w:val="center"/>
          </w:tcPr>
          <w:p>
            <w:pPr>
              <w:pStyle w:val="2"/>
              <w:keepNext w:val="0"/>
              <w:keepLines w:val="0"/>
              <w:widowControl/>
              <w:suppressLineNumbers w:val="0"/>
              <w:jc w:val="center"/>
            </w:pPr>
            <w:r>
              <w:t>行政职务</w:t>
            </w:r>
          </w:p>
        </w:tc>
        <w:tc>
          <w:tcPr>
            <w:tcW w:w="1107" w:type="dxa"/>
            <w:gridSpan w:val="2"/>
            <w:shd w:val="clear" w:color="auto" w:fill="auto"/>
            <w:vAlign w:val="center"/>
          </w:tcPr>
          <w:p>
            <w:pPr>
              <w:pStyle w:val="2"/>
              <w:keepNext w:val="0"/>
              <w:keepLines w:val="0"/>
              <w:widowControl/>
              <w:suppressLineNumbers w:val="0"/>
              <w:jc w:val="center"/>
            </w:pPr>
            <w:r>
              <w:t> </w:t>
            </w:r>
          </w:p>
        </w:tc>
        <w:tc>
          <w:tcPr>
            <w:tcW w:w="800" w:type="dxa"/>
            <w:shd w:val="clear" w:color="auto" w:fill="auto"/>
            <w:vAlign w:val="center"/>
          </w:tcPr>
          <w:p>
            <w:pPr>
              <w:pStyle w:val="2"/>
              <w:keepNext w:val="0"/>
              <w:keepLines w:val="0"/>
              <w:widowControl/>
              <w:suppressLineNumbers w:val="0"/>
              <w:jc w:val="center"/>
            </w:pPr>
            <w:r>
              <w:t>联系</w:t>
            </w:r>
          </w:p>
          <w:p>
            <w:pPr>
              <w:pStyle w:val="2"/>
              <w:keepNext w:val="0"/>
              <w:keepLines w:val="0"/>
              <w:widowControl/>
              <w:suppressLineNumbers w:val="0"/>
              <w:jc w:val="center"/>
            </w:pPr>
            <w:r>
              <w:t>方式</w:t>
            </w:r>
          </w:p>
        </w:tc>
        <w:tc>
          <w:tcPr>
            <w:tcW w:w="1559" w:type="dxa"/>
            <w:gridSpan w:val="2"/>
            <w:shd w:val="clear" w:color="auto" w:fill="auto"/>
            <w:vAlign w:val="center"/>
          </w:tcPr>
          <w:p>
            <w:pPr>
              <w:pStyle w:val="2"/>
              <w:keepNext w:val="0"/>
              <w:keepLines w:val="0"/>
              <w:widowControl/>
              <w:suppressLineNumbers w:val="0"/>
              <w:jc w:val="center"/>
            </w:pPr>
            <w:r>
              <w:t> </w:t>
            </w:r>
          </w:p>
        </w:tc>
        <w:tc>
          <w:tcPr>
            <w:tcW w:w="1559" w:type="dxa"/>
            <w:vMerge w:val="continue"/>
            <w:shd w:val="clear" w:color="auto" w:fill="auto"/>
            <w:vAlign w:val="center"/>
          </w:tcPr>
          <w:p>
            <w:pPr>
              <w:rPr>
                <w:rFonts w:hint="eastAsia" w:ascii="宋体"/>
                <w:sz w:val="24"/>
                <w:szCs w:val="24"/>
              </w:rPr>
            </w:pP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989" w:type="dxa"/>
            <w:gridSpan w:val="2"/>
            <w:shd w:val="clear" w:color="auto" w:fill="auto"/>
            <w:vAlign w:val="center"/>
          </w:tcPr>
          <w:p>
            <w:pPr>
              <w:pStyle w:val="2"/>
              <w:keepNext w:val="0"/>
              <w:keepLines w:val="0"/>
              <w:widowControl/>
              <w:suppressLineNumbers w:val="0"/>
              <w:jc w:val="center"/>
            </w:pPr>
            <w:r>
              <w:t>最 高</w:t>
            </w:r>
          </w:p>
          <w:p>
            <w:pPr>
              <w:pStyle w:val="2"/>
              <w:keepNext w:val="0"/>
              <w:keepLines w:val="0"/>
              <w:widowControl/>
              <w:suppressLineNumbers w:val="0"/>
              <w:jc w:val="center"/>
            </w:pPr>
            <w:r>
              <w:t>学 历</w:t>
            </w:r>
          </w:p>
        </w:tc>
        <w:tc>
          <w:tcPr>
            <w:tcW w:w="1296" w:type="dxa"/>
            <w:shd w:val="clear" w:color="auto" w:fill="auto"/>
            <w:vAlign w:val="center"/>
          </w:tcPr>
          <w:p>
            <w:pPr>
              <w:pStyle w:val="2"/>
              <w:keepNext w:val="0"/>
              <w:keepLines w:val="0"/>
              <w:widowControl/>
              <w:suppressLineNumbers w:val="0"/>
              <w:jc w:val="center"/>
            </w:pPr>
            <w:r>
              <w:t> </w:t>
            </w:r>
          </w:p>
        </w:tc>
        <w:tc>
          <w:tcPr>
            <w:tcW w:w="699" w:type="dxa"/>
            <w:shd w:val="clear" w:color="auto" w:fill="auto"/>
            <w:vAlign w:val="center"/>
          </w:tcPr>
          <w:p>
            <w:pPr>
              <w:pStyle w:val="2"/>
              <w:keepNext w:val="0"/>
              <w:keepLines w:val="0"/>
              <w:widowControl/>
              <w:suppressLineNumbers w:val="0"/>
              <w:jc w:val="center"/>
            </w:pPr>
            <w:r>
              <w:t>学位</w:t>
            </w:r>
          </w:p>
        </w:tc>
        <w:tc>
          <w:tcPr>
            <w:tcW w:w="800" w:type="dxa"/>
            <w:shd w:val="clear" w:color="auto" w:fill="auto"/>
            <w:vAlign w:val="center"/>
          </w:tcPr>
          <w:p>
            <w:pPr>
              <w:pStyle w:val="2"/>
              <w:keepNext w:val="0"/>
              <w:keepLines w:val="0"/>
              <w:widowControl/>
              <w:suppressLineNumbers w:val="0"/>
              <w:jc w:val="center"/>
            </w:pPr>
            <w:r>
              <w:t> </w:t>
            </w:r>
          </w:p>
        </w:tc>
        <w:tc>
          <w:tcPr>
            <w:tcW w:w="757" w:type="dxa"/>
            <w:shd w:val="clear" w:color="auto" w:fill="auto"/>
            <w:vAlign w:val="center"/>
          </w:tcPr>
          <w:p>
            <w:pPr>
              <w:pStyle w:val="2"/>
              <w:keepNext w:val="0"/>
              <w:keepLines w:val="0"/>
              <w:widowControl/>
              <w:suppressLineNumbers w:val="0"/>
              <w:jc w:val="center"/>
            </w:pPr>
            <w:r>
              <w:t>毕业时间</w:t>
            </w:r>
          </w:p>
        </w:tc>
        <w:tc>
          <w:tcPr>
            <w:tcW w:w="1107" w:type="dxa"/>
            <w:gridSpan w:val="2"/>
            <w:shd w:val="clear" w:color="auto" w:fill="auto"/>
            <w:vAlign w:val="center"/>
          </w:tcPr>
          <w:p>
            <w:pPr>
              <w:pStyle w:val="2"/>
              <w:keepNext w:val="0"/>
              <w:keepLines w:val="0"/>
              <w:widowControl/>
              <w:suppressLineNumbers w:val="0"/>
              <w:jc w:val="center"/>
            </w:pPr>
            <w:r>
              <w:t> </w:t>
            </w:r>
          </w:p>
        </w:tc>
        <w:tc>
          <w:tcPr>
            <w:tcW w:w="800" w:type="dxa"/>
            <w:shd w:val="clear" w:color="auto" w:fill="auto"/>
            <w:vAlign w:val="center"/>
          </w:tcPr>
          <w:p>
            <w:pPr>
              <w:pStyle w:val="2"/>
              <w:keepNext w:val="0"/>
              <w:keepLines w:val="0"/>
              <w:widowControl/>
              <w:suppressLineNumbers w:val="0"/>
              <w:jc w:val="center"/>
            </w:pPr>
            <w:r>
              <w:t>毕业学校</w:t>
            </w:r>
          </w:p>
        </w:tc>
        <w:tc>
          <w:tcPr>
            <w:tcW w:w="1559" w:type="dxa"/>
            <w:gridSpan w:val="2"/>
            <w:shd w:val="clear" w:color="auto" w:fill="auto"/>
            <w:vAlign w:val="center"/>
          </w:tcPr>
          <w:p>
            <w:pPr>
              <w:pStyle w:val="2"/>
              <w:keepNext w:val="0"/>
              <w:keepLines w:val="0"/>
              <w:widowControl/>
              <w:suppressLineNumbers w:val="0"/>
              <w:jc w:val="center"/>
            </w:pPr>
            <w:r>
              <w:t> </w:t>
            </w:r>
          </w:p>
        </w:tc>
        <w:tc>
          <w:tcPr>
            <w:tcW w:w="1559" w:type="dxa"/>
            <w:vMerge w:val="continue"/>
            <w:shd w:val="clear" w:color="auto" w:fill="auto"/>
            <w:vAlign w:val="center"/>
          </w:tcPr>
          <w:p>
            <w:pPr>
              <w:rPr>
                <w:rFonts w:hint="eastAsia" w:ascii="宋体"/>
                <w:sz w:val="24"/>
                <w:szCs w:val="24"/>
              </w:rPr>
            </w:pP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Layout w:type="fixed"/>
          <w:tblCellMar>
            <w:top w:w="15" w:type="dxa"/>
            <w:left w:w="15" w:type="dxa"/>
            <w:bottom w:w="15" w:type="dxa"/>
            <w:right w:w="15" w:type="dxa"/>
          </w:tblCellMar>
        </w:tblPrEx>
        <w:trPr>
          <w:tblCellSpacing w:w="15" w:type="dxa"/>
          <w:jc w:val="center"/>
        </w:trPr>
        <w:tc>
          <w:tcPr>
            <w:tcW w:w="2315" w:type="dxa"/>
            <w:gridSpan w:val="3"/>
            <w:shd w:val="clear" w:color="auto" w:fill="auto"/>
            <w:vAlign w:val="center"/>
          </w:tcPr>
          <w:p>
            <w:pPr>
              <w:pStyle w:val="2"/>
              <w:keepNext w:val="0"/>
              <w:keepLines w:val="0"/>
              <w:widowControl/>
              <w:suppressLineNumbers w:val="0"/>
              <w:jc w:val="center"/>
            </w:pPr>
            <w:r>
              <w:t>现任专业技术职务</w:t>
            </w:r>
          </w:p>
        </w:tc>
        <w:tc>
          <w:tcPr>
            <w:tcW w:w="1529" w:type="dxa"/>
            <w:gridSpan w:val="2"/>
            <w:shd w:val="clear" w:color="auto" w:fill="auto"/>
            <w:vAlign w:val="center"/>
          </w:tcPr>
          <w:p>
            <w:pPr>
              <w:pStyle w:val="2"/>
              <w:keepNext w:val="0"/>
              <w:keepLines w:val="0"/>
              <w:widowControl/>
              <w:suppressLineNumbers w:val="0"/>
              <w:jc w:val="center"/>
            </w:pPr>
            <w:r>
              <w:t> </w:t>
            </w:r>
          </w:p>
        </w:tc>
        <w:tc>
          <w:tcPr>
            <w:tcW w:w="1107" w:type="dxa"/>
            <w:gridSpan w:val="2"/>
            <w:shd w:val="clear" w:color="auto" w:fill="auto"/>
            <w:vAlign w:val="center"/>
          </w:tcPr>
          <w:p>
            <w:pPr>
              <w:pStyle w:val="2"/>
              <w:keepNext w:val="0"/>
              <w:keepLines w:val="0"/>
              <w:widowControl/>
              <w:suppressLineNumbers w:val="0"/>
              <w:jc w:val="center"/>
            </w:pPr>
            <w:r>
              <w:t>资格取得时间</w:t>
            </w:r>
          </w:p>
        </w:tc>
        <w:tc>
          <w:tcPr>
            <w:tcW w:w="1879" w:type="dxa"/>
            <w:gridSpan w:val="3"/>
            <w:shd w:val="clear" w:color="auto" w:fill="auto"/>
            <w:vAlign w:val="center"/>
          </w:tcPr>
          <w:p>
            <w:pPr>
              <w:pStyle w:val="2"/>
              <w:keepNext w:val="0"/>
              <w:keepLines w:val="0"/>
              <w:widowControl/>
              <w:suppressLineNumbers w:val="0"/>
              <w:jc w:val="center"/>
            </w:pPr>
            <w:r>
              <w:t> </w:t>
            </w:r>
          </w:p>
        </w:tc>
        <w:tc>
          <w:tcPr>
            <w:tcW w:w="1267" w:type="dxa"/>
            <w:shd w:val="clear" w:color="auto" w:fill="auto"/>
            <w:vAlign w:val="center"/>
          </w:tcPr>
          <w:p>
            <w:pPr>
              <w:pStyle w:val="2"/>
              <w:keepNext w:val="0"/>
              <w:keepLines w:val="0"/>
              <w:widowControl/>
              <w:suppressLineNumbers w:val="0"/>
              <w:jc w:val="center"/>
            </w:pPr>
            <w:r>
              <w:t>聘任时间</w:t>
            </w:r>
          </w:p>
        </w:tc>
        <w:tc>
          <w:tcPr>
            <w:tcW w:w="1559" w:type="dxa"/>
            <w:shd w:val="clear" w:color="auto" w:fill="auto"/>
            <w:vAlign w:val="center"/>
          </w:tcPr>
          <w:p>
            <w:pPr>
              <w:pStyle w:val="2"/>
              <w:keepNext w:val="0"/>
              <w:keepLines w:val="0"/>
              <w:widowControl/>
              <w:suppressLineNumbers w:val="0"/>
              <w:jc w:val="center"/>
            </w:pPr>
            <w:r>
              <w:t> </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Layout w:type="fixed"/>
          <w:tblCellMar>
            <w:top w:w="15" w:type="dxa"/>
            <w:left w:w="15" w:type="dxa"/>
            <w:bottom w:w="15" w:type="dxa"/>
            <w:right w:w="15" w:type="dxa"/>
          </w:tblCellMar>
        </w:tblPrEx>
        <w:trPr>
          <w:tblCellSpacing w:w="15" w:type="dxa"/>
          <w:jc w:val="center"/>
        </w:trPr>
        <w:tc>
          <w:tcPr>
            <w:tcW w:w="989" w:type="dxa"/>
            <w:gridSpan w:val="2"/>
            <w:shd w:val="clear" w:color="auto" w:fill="auto"/>
            <w:vAlign w:val="center"/>
          </w:tcPr>
          <w:p>
            <w:pPr>
              <w:pStyle w:val="2"/>
              <w:keepNext w:val="0"/>
              <w:keepLines w:val="0"/>
              <w:widowControl/>
              <w:suppressLineNumbers w:val="0"/>
              <w:jc w:val="center"/>
            </w:pPr>
            <w:r>
              <w:t>申报</w:t>
            </w:r>
          </w:p>
          <w:p>
            <w:pPr>
              <w:pStyle w:val="2"/>
              <w:keepNext w:val="0"/>
              <w:keepLines w:val="0"/>
              <w:widowControl/>
              <w:suppressLineNumbers w:val="0"/>
              <w:jc w:val="center"/>
            </w:pPr>
            <w:r>
              <w:t>职务</w:t>
            </w:r>
          </w:p>
        </w:tc>
        <w:tc>
          <w:tcPr>
            <w:tcW w:w="2025" w:type="dxa"/>
            <w:gridSpan w:val="2"/>
            <w:shd w:val="clear" w:color="auto" w:fill="auto"/>
            <w:vAlign w:val="center"/>
          </w:tcPr>
          <w:p>
            <w:pPr>
              <w:pStyle w:val="2"/>
              <w:keepNext w:val="0"/>
              <w:keepLines w:val="0"/>
              <w:widowControl/>
              <w:suppressLineNumbers w:val="0"/>
              <w:jc w:val="center"/>
            </w:pPr>
            <w:r>
              <w:t> </w:t>
            </w:r>
          </w:p>
        </w:tc>
        <w:tc>
          <w:tcPr>
            <w:tcW w:w="800" w:type="dxa"/>
            <w:shd w:val="clear" w:color="auto" w:fill="auto"/>
            <w:vAlign w:val="center"/>
          </w:tcPr>
          <w:p>
            <w:pPr>
              <w:pStyle w:val="2"/>
              <w:keepNext w:val="0"/>
              <w:keepLines w:val="0"/>
              <w:widowControl/>
              <w:suppressLineNumbers w:val="0"/>
              <w:jc w:val="center"/>
            </w:pPr>
            <w:r>
              <w:t>申报</w:t>
            </w:r>
          </w:p>
          <w:p>
            <w:pPr>
              <w:pStyle w:val="2"/>
              <w:keepNext w:val="0"/>
              <w:keepLines w:val="0"/>
              <w:widowControl/>
              <w:suppressLineNumbers w:val="0"/>
              <w:jc w:val="center"/>
            </w:pPr>
            <w:r>
              <w:t>专业</w:t>
            </w:r>
          </w:p>
        </w:tc>
        <w:tc>
          <w:tcPr>
            <w:tcW w:w="1107" w:type="dxa"/>
            <w:gridSpan w:val="2"/>
            <w:shd w:val="clear" w:color="auto" w:fill="auto"/>
            <w:vAlign w:val="center"/>
          </w:tcPr>
          <w:p>
            <w:pPr>
              <w:pStyle w:val="2"/>
              <w:keepNext w:val="0"/>
              <w:keepLines w:val="0"/>
              <w:widowControl/>
              <w:suppressLineNumbers w:val="0"/>
              <w:jc w:val="center"/>
            </w:pPr>
            <w:r>
              <w:t> </w:t>
            </w:r>
          </w:p>
        </w:tc>
        <w:tc>
          <w:tcPr>
            <w:tcW w:w="3176" w:type="dxa"/>
            <w:gridSpan w:val="4"/>
            <w:shd w:val="clear" w:color="auto" w:fill="auto"/>
            <w:vAlign w:val="center"/>
          </w:tcPr>
          <w:p>
            <w:pPr>
              <w:pStyle w:val="2"/>
              <w:keepNext w:val="0"/>
              <w:keepLines w:val="0"/>
              <w:widowControl/>
              <w:suppressLineNumbers w:val="0"/>
              <w:jc w:val="center"/>
            </w:pPr>
            <w:r>
              <w:t>评审类型（正常、破格、</w:t>
            </w:r>
          </w:p>
          <w:p>
            <w:pPr>
              <w:pStyle w:val="2"/>
              <w:keepNext w:val="0"/>
              <w:keepLines w:val="0"/>
              <w:widowControl/>
              <w:suppressLineNumbers w:val="0"/>
              <w:jc w:val="center"/>
            </w:pPr>
            <w:r>
              <w:t>转评、一步到位）</w:t>
            </w:r>
          </w:p>
        </w:tc>
        <w:tc>
          <w:tcPr>
            <w:tcW w:w="1559" w:type="dxa"/>
            <w:shd w:val="clear" w:color="auto" w:fill="auto"/>
            <w:vAlign w:val="center"/>
          </w:tcPr>
          <w:p>
            <w:pPr>
              <w:pStyle w:val="2"/>
              <w:keepNext w:val="0"/>
              <w:keepLines w:val="0"/>
              <w:widowControl/>
              <w:suppressLineNumbers w:val="0"/>
              <w:jc w:val="center"/>
            </w:pPr>
            <w:r>
              <w:t> </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697" w:type="dxa"/>
            <w:shd w:val="clear" w:color="auto" w:fill="auto"/>
            <w:vAlign w:val="center"/>
          </w:tcPr>
          <w:p>
            <w:pPr>
              <w:pStyle w:val="2"/>
              <w:keepNext w:val="0"/>
              <w:keepLines w:val="0"/>
              <w:widowControl/>
              <w:suppressLineNumbers w:val="0"/>
              <w:jc w:val="center"/>
            </w:pPr>
            <w:r>
              <w:t>单</w:t>
            </w:r>
          </w:p>
          <w:p>
            <w:pPr>
              <w:pStyle w:val="2"/>
              <w:keepNext w:val="0"/>
              <w:keepLines w:val="0"/>
              <w:widowControl/>
              <w:suppressLineNumbers w:val="0"/>
              <w:jc w:val="center"/>
            </w:pPr>
            <w:r>
              <w:t>位</w:t>
            </w:r>
          </w:p>
          <w:p>
            <w:pPr>
              <w:pStyle w:val="2"/>
              <w:keepNext w:val="0"/>
              <w:keepLines w:val="0"/>
              <w:widowControl/>
              <w:suppressLineNumbers w:val="0"/>
              <w:jc w:val="center"/>
            </w:pPr>
            <w:r>
              <w:t>意</w:t>
            </w:r>
          </w:p>
          <w:p>
            <w:pPr>
              <w:pStyle w:val="2"/>
              <w:keepNext w:val="0"/>
              <w:keepLines w:val="0"/>
              <w:widowControl/>
              <w:suppressLineNumbers w:val="0"/>
              <w:jc w:val="center"/>
            </w:pPr>
            <w:r>
              <w:t>见</w:t>
            </w:r>
          </w:p>
        </w:tc>
        <w:tc>
          <w:tcPr>
            <w:tcW w:w="9079" w:type="dxa"/>
            <w:gridSpan w:val="11"/>
            <w:shd w:val="clear" w:color="auto" w:fill="auto"/>
            <w:vAlign w:val="center"/>
          </w:tcPr>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jc w:val="center"/>
            </w:pPr>
            <w:r>
              <w:t>                        （盖章）</w:t>
            </w:r>
          </w:p>
          <w:p>
            <w:pPr>
              <w:pStyle w:val="2"/>
              <w:keepNext w:val="0"/>
              <w:keepLines w:val="0"/>
              <w:widowControl/>
              <w:suppressLineNumbers w:val="0"/>
              <w:jc w:val="center"/>
            </w:pPr>
            <w:r>
              <w:t>                                                           年    月    日</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697" w:type="dxa"/>
            <w:shd w:val="clear" w:color="auto" w:fill="auto"/>
            <w:vAlign w:val="center"/>
          </w:tcPr>
          <w:p>
            <w:pPr>
              <w:pStyle w:val="2"/>
              <w:keepNext w:val="0"/>
              <w:keepLines w:val="0"/>
              <w:widowControl/>
              <w:suppressLineNumbers w:val="0"/>
              <w:jc w:val="center"/>
            </w:pPr>
            <w:r>
              <w:t>主</w:t>
            </w:r>
          </w:p>
          <w:p>
            <w:pPr>
              <w:pStyle w:val="2"/>
              <w:keepNext w:val="0"/>
              <w:keepLines w:val="0"/>
              <w:widowControl/>
              <w:suppressLineNumbers w:val="0"/>
              <w:jc w:val="center"/>
            </w:pPr>
            <w:r>
              <w:t>管</w:t>
            </w:r>
          </w:p>
          <w:p>
            <w:pPr>
              <w:pStyle w:val="2"/>
              <w:keepNext w:val="0"/>
              <w:keepLines w:val="0"/>
              <w:widowControl/>
              <w:suppressLineNumbers w:val="0"/>
              <w:jc w:val="center"/>
            </w:pPr>
            <w:r>
              <w:t>单</w:t>
            </w:r>
          </w:p>
          <w:p>
            <w:pPr>
              <w:pStyle w:val="2"/>
              <w:keepNext w:val="0"/>
              <w:keepLines w:val="0"/>
              <w:widowControl/>
              <w:suppressLineNumbers w:val="0"/>
              <w:jc w:val="center"/>
            </w:pPr>
            <w:r>
              <w:t>位</w:t>
            </w:r>
          </w:p>
          <w:p>
            <w:pPr>
              <w:pStyle w:val="2"/>
              <w:keepNext w:val="0"/>
              <w:keepLines w:val="0"/>
              <w:widowControl/>
              <w:suppressLineNumbers w:val="0"/>
              <w:jc w:val="center"/>
            </w:pPr>
            <w:r>
              <w:t>意</w:t>
            </w:r>
          </w:p>
          <w:p>
            <w:pPr>
              <w:pStyle w:val="2"/>
              <w:keepNext w:val="0"/>
              <w:keepLines w:val="0"/>
              <w:widowControl/>
              <w:suppressLineNumbers w:val="0"/>
              <w:jc w:val="center"/>
            </w:pPr>
            <w:r>
              <w:t>见</w:t>
            </w:r>
          </w:p>
        </w:tc>
        <w:tc>
          <w:tcPr>
            <w:tcW w:w="9079" w:type="dxa"/>
            <w:gridSpan w:val="11"/>
            <w:shd w:val="clear" w:color="auto" w:fill="auto"/>
            <w:vAlign w:val="center"/>
          </w:tcPr>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jc w:val="center"/>
            </w:pPr>
            <w:r>
              <w:t>                        （盖章）</w:t>
            </w:r>
          </w:p>
          <w:p>
            <w:pPr>
              <w:pStyle w:val="2"/>
              <w:keepNext w:val="0"/>
              <w:keepLines w:val="0"/>
              <w:widowControl/>
              <w:suppressLineNumbers w:val="0"/>
              <w:jc w:val="center"/>
            </w:pPr>
            <w:r>
              <w:t>                                                           年    月    日</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Layout w:type="fixed"/>
          <w:tblCellMar>
            <w:top w:w="15" w:type="dxa"/>
            <w:left w:w="15" w:type="dxa"/>
            <w:bottom w:w="15" w:type="dxa"/>
            <w:right w:w="15" w:type="dxa"/>
          </w:tblCellMar>
        </w:tblPrEx>
        <w:trPr>
          <w:tblCellSpacing w:w="15" w:type="dxa"/>
          <w:jc w:val="center"/>
        </w:trPr>
        <w:tc>
          <w:tcPr>
            <w:tcW w:w="697" w:type="dxa"/>
            <w:shd w:val="clear" w:color="auto" w:fill="auto"/>
            <w:vAlign w:val="center"/>
          </w:tcPr>
          <w:p>
            <w:pPr>
              <w:pStyle w:val="2"/>
              <w:keepNext w:val="0"/>
              <w:keepLines w:val="0"/>
              <w:widowControl/>
              <w:suppressLineNumbers w:val="0"/>
              <w:jc w:val="center"/>
            </w:pPr>
            <w:r>
              <w:t>上</w:t>
            </w:r>
          </w:p>
          <w:p>
            <w:pPr>
              <w:pStyle w:val="2"/>
              <w:keepNext w:val="0"/>
              <w:keepLines w:val="0"/>
              <w:widowControl/>
              <w:suppressLineNumbers w:val="0"/>
              <w:jc w:val="center"/>
            </w:pPr>
            <w:r>
              <w:t>级</w:t>
            </w:r>
          </w:p>
          <w:p>
            <w:pPr>
              <w:pStyle w:val="2"/>
              <w:keepNext w:val="0"/>
              <w:keepLines w:val="0"/>
              <w:widowControl/>
              <w:suppressLineNumbers w:val="0"/>
              <w:jc w:val="center"/>
            </w:pPr>
            <w:r>
              <w:t>职</w:t>
            </w:r>
          </w:p>
          <w:p>
            <w:pPr>
              <w:pStyle w:val="2"/>
              <w:keepNext w:val="0"/>
              <w:keepLines w:val="0"/>
              <w:widowControl/>
              <w:suppressLineNumbers w:val="0"/>
              <w:jc w:val="center"/>
            </w:pPr>
            <w:r>
              <w:t>改</w:t>
            </w:r>
          </w:p>
          <w:p>
            <w:pPr>
              <w:pStyle w:val="2"/>
              <w:keepNext w:val="0"/>
              <w:keepLines w:val="0"/>
              <w:widowControl/>
              <w:suppressLineNumbers w:val="0"/>
              <w:jc w:val="center"/>
            </w:pPr>
            <w:r>
              <w:t>部</w:t>
            </w:r>
          </w:p>
          <w:p>
            <w:pPr>
              <w:pStyle w:val="2"/>
              <w:keepNext w:val="0"/>
              <w:keepLines w:val="0"/>
              <w:widowControl/>
              <w:suppressLineNumbers w:val="0"/>
              <w:jc w:val="center"/>
            </w:pPr>
            <w:r>
              <w:t>门</w:t>
            </w:r>
          </w:p>
          <w:p>
            <w:pPr>
              <w:pStyle w:val="2"/>
              <w:keepNext w:val="0"/>
              <w:keepLines w:val="0"/>
              <w:widowControl/>
              <w:suppressLineNumbers w:val="0"/>
              <w:jc w:val="center"/>
            </w:pPr>
            <w:r>
              <w:t>意</w:t>
            </w:r>
          </w:p>
          <w:p>
            <w:pPr>
              <w:pStyle w:val="2"/>
              <w:keepNext w:val="0"/>
              <w:keepLines w:val="0"/>
              <w:widowControl/>
              <w:suppressLineNumbers w:val="0"/>
              <w:jc w:val="center"/>
            </w:pPr>
            <w:r>
              <w:t>见</w:t>
            </w:r>
          </w:p>
        </w:tc>
        <w:tc>
          <w:tcPr>
            <w:tcW w:w="9079" w:type="dxa"/>
            <w:gridSpan w:val="11"/>
            <w:shd w:val="clear" w:color="auto" w:fill="auto"/>
            <w:vAlign w:val="center"/>
          </w:tcPr>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jc w:val="center"/>
            </w:pPr>
            <w:r>
              <w:t>                         （盖章）</w:t>
            </w:r>
          </w:p>
          <w:p>
            <w:pPr>
              <w:pStyle w:val="2"/>
              <w:keepNext w:val="0"/>
              <w:keepLines w:val="0"/>
              <w:widowControl/>
              <w:suppressLineNumbers w:val="0"/>
              <w:jc w:val="center"/>
            </w:pPr>
            <w:r>
              <w:t>                                                           年    月    日</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Ex>
        <w:trPr>
          <w:tblCellSpacing w:w="15" w:type="dxa"/>
          <w:jc w:val="center"/>
        </w:trPr>
        <w:tc>
          <w:tcPr>
            <w:tcW w:w="697" w:type="dxa"/>
            <w:shd w:val="clear" w:color="auto" w:fill="auto"/>
            <w:vAlign w:val="center"/>
          </w:tcPr>
          <w:p>
            <w:pPr>
              <w:pStyle w:val="2"/>
              <w:keepNext w:val="0"/>
              <w:keepLines w:val="0"/>
              <w:widowControl/>
              <w:suppressLineNumbers w:val="0"/>
              <w:jc w:val="center"/>
            </w:pPr>
            <w:r>
              <w:t>批</w:t>
            </w:r>
          </w:p>
          <w:p>
            <w:pPr>
              <w:pStyle w:val="2"/>
              <w:keepNext w:val="0"/>
              <w:keepLines w:val="0"/>
              <w:widowControl/>
              <w:suppressLineNumbers w:val="0"/>
              <w:jc w:val="center"/>
            </w:pPr>
            <w:r>
              <w:t>准</w:t>
            </w:r>
          </w:p>
          <w:p>
            <w:pPr>
              <w:pStyle w:val="2"/>
              <w:keepNext w:val="0"/>
              <w:keepLines w:val="0"/>
              <w:widowControl/>
              <w:suppressLineNumbers w:val="0"/>
              <w:jc w:val="center"/>
            </w:pPr>
            <w:r>
              <w:t>单</w:t>
            </w:r>
          </w:p>
          <w:p>
            <w:pPr>
              <w:pStyle w:val="2"/>
              <w:keepNext w:val="0"/>
              <w:keepLines w:val="0"/>
              <w:widowControl/>
              <w:suppressLineNumbers w:val="0"/>
              <w:jc w:val="center"/>
            </w:pPr>
            <w:r>
              <w:t>位</w:t>
            </w:r>
          </w:p>
          <w:p>
            <w:pPr>
              <w:pStyle w:val="2"/>
              <w:keepNext w:val="0"/>
              <w:keepLines w:val="0"/>
              <w:widowControl/>
              <w:suppressLineNumbers w:val="0"/>
              <w:jc w:val="center"/>
            </w:pPr>
            <w:r>
              <w:t>意</w:t>
            </w:r>
          </w:p>
          <w:p>
            <w:pPr>
              <w:pStyle w:val="2"/>
              <w:keepNext w:val="0"/>
              <w:keepLines w:val="0"/>
              <w:widowControl/>
              <w:suppressLineNumbers w:val="0"/>
              <w:jc w:val="center"/>
            </w:pPr>
            <w:r>
              <w:t>见</w:t>
            </w:r>
          </w:p>
        </w:tc>
        <w:tc>
          <w:tcPr>
            <w:tcW w:w="9079" w:type="dxa"/>
            <w:gridSpan w:val="11"/>
            <w:shd w:val="clear" w:color="auto" w:fill="auto"/>
            <w:vAlign w:val="center"/>
          </w:tcPr>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jc w:val="center"/>
            </w:pPr>
            <w:r>
              <w:t>                         （盖章）</w:t>
            </w:r>
          </w:p>
          <w:p>
            <w:pPr>
              <w:pStyle w:val="2"/>
              <w:keepNext w:val="0"/>
              <w:keepLines w:val="0"/>
              <w:widowControl/>
              <w:suppressLineNumbers w:val="0"/>
              <w:jc w:val="center"/>
            </w:pPr>
            <w:r>
              <w:t>                                                           年    月    日</w:t>
            </w:r>
          </w:p>
        </w:tc>
      </w:tr>
    </w:tbl>
    <w:p>
      <w:pPr>
        <w:pStyle w:val="2"/>
        <w:keepNext w:val="0"/>
        <w:keepLines w:val="0"/>
        <w:widowControl/>
        <w:suppressLineNumbers w:val="0"/>
      </w:pPr>
      <w:r>
        <w:t> </w:t>
      </w:r>
    </w:p>
    <w:p>
      <w:pPr>
        <w:pStyle w:val="2"/>
        <w:keepNext w:val="0"/>
        <w:keepLines w:val="0"/>
        <w:widowControl/>
        <w:suppressLineNumbers w:val="0"/>
      </w:pPr>
      <w:r>
        <w:t>    附件6：</w:t>
      </w:r>
    </w:p>
    <w:p>
      <w:pPr>
        <w:pStyle w:val="2"/>
        <w:keepNext w:val="0"/>
        <w:keepLines w:val="0"/>
        <w:widowControl/>
        <w:suppressLineNumbers w:val="0"/>
        <w:jc w:val="center"/>
      </w:pPr>
      <w:r>
        <w:rPr>
          <w:rStyle w:val="4"/>
          <w:sz w:val="24"/>
          <w:szCs w:val="24"/>
        </w:rPr>
        <w:t>河南省系列</w:t>
      </w:r>
      <w:r>
        <w:rPr>
          <w:rStyle w:val="4"/>
          <w:sz w:val="24"/>
          <w:szCs w:val="24"/>
          <w:u w:val="single"/>
        </w:rPr>
        <w:t xml:space="preserve">    </w:t>
      </w:r>
      <w:r>
        <w:rPr>
          <w:rStyle w:val="4"/>
          <w:sz w:val="24"/>
          <w:szCs w:val="24"/>
        </w:rPr>
        <w:t>(专业)高级业务考试报名汇总表</w:t>
      </w:r>
    </w:p>
    <w:p>
      <w:pPr>
        <w:pStyle w:val="2"/>
        <w:keepNext w:val="0"/>
        <w:keepLines w:val="0"/>
        <w:widowControl/>
        <w:suppressLineNumbers w:val="0"/>
      </w:pPr>
      <w:r>
        <w:rPr>
          <w:rStyle w:val="4"/>
          <w:sz w:val="24"/>
          <w:szCs w:val="24"/>
        </w:rPr>
        <w:t>         </w:t>
      </w:r>
      <w:r>
        <w:t>（盖章）：                                 经办人：</w:t>
      </w:r>
    </w:p>
    <w:tbl>
      <w:tblPr>
        <w:tblStyle w:val="6"/>
        <w:tblW w:w="14801" w:type="dxa"/>
        <w:jc w:val="center"/>
        <w:tblCellSpacing w:w="15" w:type="dxa"/>
        <w:tblInd w:w="-318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302"/>
        <w:gridCol w:w="757"/>
        <w:gridCol w:w="1759"/>
        <w:gridCol w:w="2673"/>
        <w:gridCol w:w="1612"/>
        <w:gridCol w:w="1685"/>
        <w:gridCol w:w="1744"/>
        <w:gridCol w:w="32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15" w:type="dxa"/>
          <w:jc w:val="center"/>
        </w:trPr>
        <w:tc>
          <w:tcPr>
            <w:tcW w:w="1257" w:type="dxa"/>
            <w:shd w:val="clear" w:color="auto" w:fill="auto"/>
            <w:vAlign w:val="center"/>
          </w:tcPr>
          <w:p>
            <w:pPr>
              <w:pStyle w:val="2"/>
              <w:keepNext w:val="0"/>
              <w:keepLines w:val="0"/>
              <w:widowControl/>
              <w:suppressLineNumbers w:val="0"/>
              <w:jc w:val="center"/>
            </w:pPr>
            <w:r>
              <w:t>姓 名</w:t>
            </w:r>
          </w:p>
        </w:tc>
        <w:tc>
          <w:tcPr>
            <w:tcW w:w="727" w:type="dxa"/>
            <w:shd w:val="clear" w:color="auto" w:fill="auto"/>
            <w:vAlign w:val="center"/>
          </w:tcPr>
          <w:p>
            <w:pPr>
              <w:pStyle w:val="2"/>
              <w:keepNext w:val="0"/>
              <w:keepLines w:val="0"/>
              <w:widowControl/>
              <w:suppressLineNumbers w:val="0"/>
              <w:jc w:val="center"/>
            </w:pPr>
            <w:r>
              <w:t>性别</w:t>
            </w:r>
          </w:p>
        </w:tc>
        <w:tc>
          <w:tcPr>
            <w:tcW w:w="1729" w:type="dxa"/>
            <w:shd w:val="clear" w:color="auto" w:fill="auto"/>
            <w:vAlign w:val="center"/>
          </w:tcPr>
          <w:p>
            <w:pPr>
              <w:pStyle w:val="2"/>
              <w:keepNext w:val="0"/>
              <w:keepLines w:val="0"/>
              <w:widowControl/>
              <w:suppressLineNumbers w:val="0"/>
              <w:jc w:val="center"/>
            </w:pPr>
            <w:r>
              <w:t>出生年月</w:t>
            </w:r>
          </w:p>
        </w:tc>
        <w:tc>
          <w:tcPr>
            <w:tcW w:w="2643" w:type="dxa"/>
            <w:shd w:val="clear" w:color="auto" w:fill="auto"/>
            <w:vAlign w:val="center"/>
          </w:tcPr>
          <w:p>
            <w:pPr>
              <w:pStyle w:val="2"/>
              <w:keepNext w:val="0"/>
              <w:keepLines w:val="0"/>
              <w:widowControl/>
              <w:suppressLineNumbers w:val="0"/>
              <w:jc w:val="center"/>
            </w:pPr>
            <w:r>
              <w:t>身份证号</w:t>
            </w:r>
          </w:p>
        </w:tc>
        <w:tc>
          <w:tcPr>
            <w:tcW w:w="1582" w:type="dxa"/>
            <w:shd w:val="clear" w:color="auto" w:fill="auto"/>
            <w:vAlign w:val="center"/>
          </w:tcPr>
          <w:p>
            <w:pPr>
              <w:pStyle w:val="2"/>
              <w:keepNext w:val="0"/>
              <w:keepLines w:val="0"/>
              <w:widowControl/>
              <w:suppressLineNumbers w:val="0"/>
              <w:jc w:val="center"/>
            </w:pPr>
            <w:r>
              <w:t>申报职务</w:t>
            </w:r>
          </w:p>
        </w:tc>
        <w:tc>
          <w:tcPr>
            <w:tcW w:w="1655" w:type="dxa"/>
            <w:shd w:val="clear" w:color="auto" w:fill="auto"/>
            <w:vAlign w:val="center"/>
          </w:tcPr>
          <w:p>
            <w:pPr>
              <w:pStyle w:val="2"/>
              <w:keepNext w:val="0"/>
              <w:keepLines w:val="0"/>
              <w:widowControl/>
              <w:suppressLineNumbers w:val="0"/>
              <w:jc w:val="center"/>
            </w:pPr>
            <w:r>
              <w:t>申报专业</w:t>
            </w:r>
          </w:p>
        </w:tc>
        <w:tc>
          <w:tcPr>
            <w:tcW w:w="1714" w:type="dxa"/>
            <w:shd w:val="clear" w:color="auto" w:fill="auto"/>
            <w:vAlign w:val="center"/>
          </w:tcPr>
          <w:p>
            <w:pPr>
              <w:pStyle w:val="2"/>
              <w:keepNext w:val="0"/>
              <w:keepLines w:val="0"/>
              <w:widowControl/>
              <w:suppressLineNumbers w:val="0"/>
              <w:jc w:val="center"/>
            </w:pPr>
            <w:r>
              <w:t>评审类型</w:t>
            </w:r>
          </w:p>
        </w:tc>
        <w:tc>
          <w:tcPr>
            <w:tcW w:w="3224" w:type="dxa"/>
            <w:shd w:val="clear" w:color="auto" w:fill="auto"/>
            <w:vAlign w:val="center"/>
          </w:tcPr>
          <w:p>
            <w:pPr>
              <w:pStyle w:val="2"/>
              <w:keepNext w:val="0"/>
              <w:keepLines w:val="0"/>
              <w:widowControl/>
              <w:suppressLineNumbers w:val="0"/>
              <w:jc w:val="center"/>
            </w:pPr>
            <w:r>
              <w:t>工 作 单 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15" w:type="dxa"/>
          <w:jc w:val="center"/>
        </w:trPr>
        <w:tc>
          <w:tcPr>
            <w:tcW w:w="1257" w:type="dxa"/>
            <w:shd w:val="clear" w:color="auto" w:fill="auto"/>
            <w:vAlign w:val="center"/>
          </w:tcPr>
          <w:p>
            <w:pPr>
              <w:pStyle w:val="2"/>
              <w:keepNext w:val="0"/>
              <w:keepLines w:val="0"/>
              <w:widowControl/>
              <w:suppressLineNumbers w:val="0"/>
              <w:jc w:val="center"/>
            </w:pPr>
            <w:r>
              <w:t> </w:t>
            </w:r>
          </w:p>
        </w:tc>
        <w:tc>
          <w:tcPr>
            <w:tcW w:w="727" w:type="dxa"/>
            <w:shd w:val="clear" w:color="auto" w:fill="auto"/>
            <w:vAlign w:val="center"/>
          </w:tcPr>
          <w:p>
            <w:pPr>
              <w:pStyle w:val="2"/>
              <w:keepNext w:val="0"/>
              <w:keepLines w:val="0"/>
              <w:widowControl/>
              <w:suppressLineNumbers w:val="0"/>
              <w:jc w:val="center"/>
            </w:pPr>
            <w:r>
              <w:t> </w:t>
            </w:r>
          </w:p>
        </w:tc>
        <w:tc>
          <w:tcPr>
            <w:tcW w:w="1729" w:type="dxa"/>
            <w:shd w:val="clear" w:color="auto" w:fill="auto"/>
            <w:vAlign w:val="center"/>
          </w:tcPr>
          <w:p>
            <w:pPr>
              <w:pStyle w:val="2"/>
              <w:keepNext w:val="0"/>
              <w:keepLines w:val="0"/>
              <w:widowControl/>
              <w:suppressLineNumbers w:val="0"/>
              <w:jc w:val="center"/>
            </w:pPr>
            <w:r>
              <w:t> </w:t>
            </w:r>
          </w:p>
        </w:tc>
        <w:tc>
          <w:tcPr>
            <w:tcW w:w="2643" w:type="dxa"/>
            <w:shd w:val="clear" w:color="auto" w:fill="auto"/>
            <w:vAlign w:val="center"/>
          </w:tcPr>
          <w:p>
            <w:pPr>
              <w:pStyle w:val="2"/>
              <w:keepNext w:val="0"/>
              <w:keepLines w:val="0"/>
              <w:widowControl/>
              <w:suppressLineNumbers w:val="0"/>
              <w:jc w:val="center"/>
            </w:pPr>
            <w:r>
              <w:t> </w:t>
            </w:r>
          </w:p>
        </w:tc>
        <w:tc>
          <w:tcPr>
            <w:tcW w:w="1582" w:type="dxa"/>
            <w:shd w:val="clear" w:color="auto" w:fill="auto"/>
            <w:vAlign w:val="center"/>
          </w:tcPr>
          <w:p>
            <w:pPr>
              <w:pStyle w:val="2"/>
              <w:keepNext w:val="0"/>
              <w:keepLines w:val="0"/>
              <w:widowControl/>
              <w:suppressLineNumbers w:val="0"/>
              <w:jc w:val="center"/>
            </w:pPr>
            <w:r>
              <w:t> </w:t>
            </w:r>
          </w:p>
        </w:tc>
        <w:tc>
          <w:tcPr>
            <w:tcW w:w="1655" w:type="dxa"/>
            <w:shd w:val="clear" w:color="auto" w:fill="auto"/>
            <w:vAlign w:val="center"/>
          </w:tcPr>
          <w:p>
            <w:pPr>
              <w:pStyle w:val="2"/>
              <w:keepNext w:val="0"/>
              <w:keepLines w:val="0"/>
              <w:widowControl/>
              <w:suppressLineNumbers w:val="0"/>
              <w:jc w:val="center"/>
            </w:pPr>
            <w:r>
              <w:t> </w:t>
            </w:r>
          </w:p>
        </w:tc>
        <w:tc>
          <w:tcPr>
            <w:tcW w:w="1714" w:type="dxa"/>
            <w:shd w:val="clear" w:color="auto" w:fill="auto"/>
            <w:vAlign w:val="center"/>
          </w:tcPr>
          <w:p>
            <w:pPr>
              <w:pStyle w:val="2"/>
              <w:keepNext w:val="0"/>
              <w:keepLines w:val="0"/>
              <w:widowControl/>
              <w:suppressLineNumbers w:val="0"/>
              <w:jc w:val="center"/>
            </w:pPr>
            <w:r>
              <w:t> </w:t>
            </w:r>
          </w:p>
        </w:tc>
        <w:tc>
          <w:tcPr>
            <w:tcW w:w="3224" w:type="dxa"/>
            <w:shd w:val="clear" w:color="auto" w:fill="auto"/>
            <w:vAlign w:val="center"/>
          </w:tcPr>
          <w:p>
            <w:pPr>
              <w:pStyle w:val="2"/>
              <w:keepNext w:val="0"/>
              <w:keepLines w:val="0"/>
              <w:widowControl/>
              <w:suppressLineNumbers w:val="0"/>
              <w:jc w:val="center"/>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jc w:val="center"/>
        </w:trPr>
        <w:tc>
          <w:tcPr>
            <w:tcW w:w="1257" w:type="dxa"/>
            <w:shd w:val="clear" w:color="auto" w:fill="auto"/>
            <w:vAlign w:val="center"/>
          </w:tcPr>
          <w:p>
            <w:pPr>
              <w:pStyle w:val="2"/>
              <w:keepNext w:val="0"/>
              <w:keepLines w:val="0"/>
              <w:widowControl/>
              <w:suppressLineNumbers w:val="0"/>
              <w:jc w:val="center"/>
            </w:pPr>
            <w:r>
              <w:t> </w:t>
            </w:r>
          </w:p>
        </w:tc>
        <w:tc>
          <w:tcPr>
            <w:tcW w:w="727" w:type="dxa"/>
            <w:shd w:val="clear" w:color="auto" w:fill="auto"/>
            <w:vAlign w:val="center"/>
          </w:tcPr>
          <w:p>
            <w:pPr>
              <w:pStyle w:val="2"/>
              <w:keepNext w:val="0"/>
              <w:keepLines w:val="0"/>
              <w:widowControl/>
              <w:suppressLineNumbers w:val="0"/>
              <w:jc w:val="center"/>
            </w:pPr>
            <w:r>
              <w:t> </w:t>
            </w:r>
          </w:p>
        </w:tc>
        <w:tc>
          <w:tcPr>
            <w:tcW w:w="1729" w:type="dxa"/>
            <w:shd w:val="clear" w:color="auto" w:fill="auto"/>
            <w:vAlign w:val="center"/>
          </w:tcPr>
          <w:p>
            <w:pPr>
              <w:pStyle w:val="2"/>
              <w:keepNext w:val="0"/>
              <w:keepLines w:val="0"/>
              <w:widowControl/>
              <w:suppressLineNumbers w:val="0"/>
              <w:jc w:val="center"/>
            </w:pPr>
            <w:r>
              <w:t> </w:t>
            </w:r>
          </w:p>
        </w:tc>
        <w:tc>
          <w:tcPr>
            <w:tcW w:w="2643" w:type="dxa"/>
            <w:shd w:val="clear" w:color="auto" w:fill="auto"/>
            <w:vAlign w:val="center"/>
          </w:tcPr>
          <w:p>
            <w:pPr>
              <w:pStyle w:val="2"/>
              <w:keepNext w:val="0"/>
              <w:keepLines w:val="0"/>
              <w:widowControl/>
              <w:suppressLineNumbers w:val="0"/>
              <w:jc w:val="center"/>
            </w:pPr>
            <w:r>
              <w:t> </w:t>
            </w:r>
          </w:p>
        </w:tc>
        <w:tc>
          <w:tcPr>
            <w:tcW w:w="1582" w:type="dxa"/>
            <w:shd w:val="clear" w:color="auto" w:fill="auto"/>
            <w:vAlign w:val="center"/>
          </w:tcPr>
          <w:p>
            <w:pPr>
              <w:pStyle w:val="2"/>
              <w:keepNext w:val="0"/>
              <w:keepLines w:val="0"/>
              <w:widowControl/>
              <w:suppressLineNumbers w:val="0"/>
              <w:jc w:val="center"/>
            </w:pPr>
            <w:r>
              <w:t> </w:t>
            </w:r>
          </w:p>
        </w:tc>
        <w:tc>
          <w:tcPr>
            <w:tcW w:w="1655" w:type="dxa"/>
            <w:shd w:val="clear" w:color="auto" w:fill="auto"/>
            <w:vAlign w:val="center"/>
          </w:tcPr>
          <w:p>
            <w:pPr>
              <w:pStyle w:val="2"/>
              <w:keepNext w:val="0"/>
              <w:keepLines w:val="0"/>
              <w:widowControl/>
              <w:suppressLineNumbers w:val="0"/>
              <w:jc w:val="center"/>
            </w:pPr>
            <w:r>
              <w:t> </w:t>
            </w:r>
          </w:p>
        </w:tc>
        <w:tc>
          <w:tcPr>
            <w:tcW w:w="1714" w:type="dxa"/>
            <w:shd w:val="clear" w:color="auto" w:fill="auto"/>
            <w:vAlign w:val="center"/>
          </w:tcPr>
          <w:p>
            <w:pPr>
              <w:pStyle w:val="2"/>
              <w:keepNext w:val="0"/>
              <w:keepLines w:val="0"/>
              <w:widowControl/>
              <w:suppressLineNumbers w:val="0"/>
              <w:jc w:val="center"/>
            </w:pPr>
            <w:r>
              <w:t> </w:t>
            </w:r>
          </w:p>
        </w:tc>
        <w:tc>
          <w:tcPr>
            <w:tcW w:w="3224" w:type="dxa"/>
            <w:shd w:val="clear" w:color="auto" w:fill="auto"/>
            <w:vAlign w:val="center"/>
          </w:tcPr>
          <w:p>
            <w:pPr>
              <w:pStyle w:val="2"/>
              <w:keepNext w:val="0"/>
              <w:keepLines w:val="0"/>
              <w:widowControl/>
              <w:suppressLineNumbers w:val="0"/>
              <w:jc w:val="center"/>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jc w:val="center"/>
        </w:trPr>
        <w:tc>
          <w:tcPr>
            <w:tcW w:w="1257" w:type="dxa"/>
            <w:shd w:val="clear" w:color="auto" w:fill="auto"/>
            <w:vAlign w:val="center"/>
          </w:tcPr>
          <w:p>
            <w:pPr>
              <w:pStyle w:val="2"/>
              <w:keepNext w:val="0"/>
              <w:keepLines w:val="0"/>
              <w:widowControl/>
              <w:suppressLineNumbers w:val="0"/>
              <w:jc w:val="center"/>
            </w:pPr>
            <w:r>
              <w:t> </w:t>
            </w:r>
          </w:p>
        </w:tc>
        <w:tc>
          <w:tcPr>
            <w:tcW w:w="727" w:type="dxa"/>
            <w:shd w:val="clear" w:color="auto" w:fill="auto"/>
            <w:vAlign w:val="center"/>
          </w:tcPr>
          <w:p>
            <w:pPr>
              <w:pStyle w:val="2"/>
              <w:keepNext w:val="0"/>
              <w:keepLines w:val="0"/>
              <w:widowControl/>
              <w:suppressLineNumbers w:val="0"/>
              <w:jc w:val="center"/>
            </w:pPr>
            <w:r>
              <w:t> </w:t>
            </w:r>
          </w:p>
        </w:tc>
        <w:tc>
          <w:tcPr>
            <w:tcW w:w="1729" w:type="dxa"/>
            <w:shd w:val="clear" w:color="auto" w:fill="auto"/>
            <w:vAlign w:val="center"/>
          </w:tcPr>
          <w:p>
            <w:pPr>
              <w:pStyle w:val="2"/>
              <w:keepNext w:val="0"/>
              <w:keepLines w:val="0"/>
              <w:widowControl/>
              <w:suppressLineNumbers w:val="0"/>
              <w:jc w:val="center"/>
            </w:pPr>
            <w:r>
              <w:t> </w:t>
            </w:r>
          </w:p>
        </w:tc>
        <w:tc>
          <w:tcPr>
            <w:tcW w:w="2643" w:type="dxa"/>
            <w:shd w:val="clear" w:color="auto" w:fill="auto"/>
            <w:vAlign w:val="center"/>
          </w:tcPr>
          <w:p>
            <w:pPr>
              <w:pStyle w:val="2"/>
              <w:keepNext w:val="0"/>
              <w:keepLines w:val="0"/>
              <w:widowControl/>
              <w:suppressLineNumbers w:val="0"/>
              <w:jc w:val="center"/>
            </w:pPr>
            <w:r>
              <w:t> </w:t>
            </w:r>
          </w:p>
        </w:tc>
        <w:tc>
          <w:tcPr>
            <w:tcW w:w="1582" w:type="dxa"/>
            <w:shd w:val="clear" w:color="auto" w:fill="auto"/>
            <w:vAlign w:val="center"/>
          </w:tcPr>
          <w:p>
            <w:pPr>
              <w:pStyle w:val="2"/>
              <w:keepNext w:val="0"/>
              <w:keepLines w:val="0"/>
              <w:widowControl/>
              <w:suppressLineNumbers w:val="0"/>
              <w:jc w:val="center"/>
            </w:pPr>
            <w:r>
              <w:t> </w:t>
            </w:r>
          </w:p>
        </w:tc>
        <w:tc>
          <w:tcPr>
            <w:tcW w:w="1655" w:type="dxa"/>
            <w:shd w:val="clear" w:color="auto" w:fill="auto"/>
            <w:vAlign w:val="center"/>
          </w:tcPr>
          <w:p>
            <w:pPr>
              <w:pStyle w:val="2"/>
              <w:keepNext w:val="0"/>
              <w:keepLines w:val="0"/>
              <w:widowControl/>
              <w:suppressLineNumbers w:val="0"/>
              <w:jc w:val="center"/>
            </w:pPr>
            <w:r>
              <w:t> </w:t>
            </w:r>
          </w:p>
        </w:tc>
        <w:tc>
          <w:tcPr>
            <w:tcW w:w="1714" w:type="dxa"/>
            <w:shd w:val="clear" w:color="auto" w:fill="auto"/>
            <w:vAlign w:val="center"/>
          </w:tcPr>
          <w:p>
            <w:pPr>
              <w:pStyle w:val="2"/>
              <w:keepNext w:val="0"/>
              <w:keepLines w:val="0"/>
              <w:widowControl/>
              <w:suppressLineNumbers w:val="0"/>
              <w:jc w:val="center"/>
            </w:pPr>
            <w:r>
              <w:t> </w:t>
            </w:r>
          </w:p>
        </w:tc>
        <w:tc>
          <w:tcPr>
            <w:tcW w:w="3224" w:type="dxa"/>
            <w:shd w:val="clear" w:color="auto" w:fill="auto"/>
            <w:vAlign w:val="center"/>
          </w:tcPr>
          <w:p>
            <w:pPr>
              <w:pStyle w:val="2"/>
              <w:keepNext w:val="0"/>
              <w:keepLines w:val="0"/>
              <w:widowControl/>
              <w:suppressLineNumbers w:val="0"/>
              <w:jc w:val="center"/>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jc w:val="center"/>
        </w:trPr>
        <w:tc>
          <w:tcPr>
            <w:tcW w:w="1257" w:type="dxa"/>
            <w:shd w:val="clear" w:color="auto" w:fill="auto"/>
            <w:vAlign w:val="center"/>
          </w:tcPr>
          <w:p>
            <w:pPr>
              <w:pStyle w:val="2"/>
              <w:keepNext w:val="0"/>
              <w:keepLines w:val="0"/>
              <w:widowControl/>
              <w:suppressLineNumbers w:val="0"/>
              <w:jc w:val="center"/>
            </w:pPr>
            <w:r>
              <w:t> </w:t>
            </w:r>
          </w:p>
        </w:tc>
        <w:tc>
          <w:tcPr>
            <w:tcW w:w="727" w:type="dxa"/>
            <w:shd w:val="clear" w:color="auto" w:fill="auto"/>
            <w:vAlign w:val="center"/>
          </w:tcPr>
          <w:p>
            <w:pPr>
              <w:pStyle w:val="2"/>
              <w:keepNext w:val="0"/>
              <w:keepLines w:val="0"/>
              <w:widowControl/>
              <w:suppressLineNumbers w:val="0"/>
              <w:jc w:val="center"/>
            </w:pPr>
            <w:r>
              <w:t> </w:t>
            </w:r>
          </w:p>
        </w:tc>
        <w:tc>
          <w:tcPr>
            <w:tcW w:w="1729" w:type="dxa"/>
            <w:shd w:val="clear" w:color="auto" w:fill="auto"/>
            <w:vAlign w:val="center"/>
          </w:tcPr>
          <w:p>
            <w:pPr>
              <w:pStyle w:val="2"/>
              <w:keepNext w:val="0"/>
              <w:keepLines w:val="0"/>
              <w:widowControl/>
              <w:suppressLineNumbers w:val="0"/>
              <w:jc w:val="center"/>
            </w:pPr>
            <w:r>
              <w:t> </w:t>
            </w:r>
          </w:p>
        </w:tc>
        <w:tc>
          <w:tcPr>
            <w:tcW w:w="2643" w:type="dxa"/>
            <w:shd w:val="clear" w:color="auto" w:fill="auto"/>
            <w:vAlign w:val="center"/>
          </w:tcPr>
          <w:p>
            <w:pPr>
              <w:pStyle w:val="2"/>
              <w:keepNext w:val="0"/>
              <w:keepLines w:val="0"/>
              <w:widowControl/>
              <w:suppressLineNumbers w:val="0"/>
              <w:jc w:val="center"/>
            </w:pPr>
            <w:r>
              <w:t> </w:t>
            </w:r>
          </w:p>
        </w:tc>
        <w:tc>
          <w:tcPr>
            <w:tcW w:w="1582" w:type="dxa"/>
            <w:shd w:val="clear" w:color="auto" w:fill="auto"/>
            <w:vAlign w:val="center"/>
          </w:tcPr>
          <w:p>
            <w:pPr>
              <w:pStyle w:val="2"/>
              <w:keepNext w:val="0"/>
              <w:keepLines w:val="0"/>
              <w:widowControl/>
              <w:suppressLineNumbers w:val="0"/>
              <w:jc w:val="center"/>
            </w:pPr>
            <w:r>
              <w:t> </w:t>
            </w:r>
          </w:p>
        </w:tc>
        <w:tc>
          <w:tcPr>
            <w:tcW w:w="1655" w:type="dxa"/>
            <w:shd w:val="clear" w:color="auto" w:fill="auto"/>
            <w:vAlign w:val="center"/>
          </w:tcPr>
          <w:p>
            <w:pPr>
              <w:pStyle w:val="2"/>
              <w:keepNext w:val="0"/>
              <w:keepLines w:val="0"/>
              <w:widowControl/>
              <w:suppressLineNumbers w:val="0"/>
              <w:jc w:val="center"/>
            </w:pPr>
            <w:r>
              <w:t> </w:t>
            </w:r>
          </w:p>
        </w:tc>
        <w:tc>
          <w:tcPr>
            <w:tcW w:w="1714" w:type="dxa"/>
            <w:shd w:val="clear" w:color="auto" w:fill="auto"/>
            <w:vAlign w:val="center"/>
          </w:tcPr>
          <w:p>
            <w:pPr>
              <w:pStyle w:val="2"/>
              <w:keepNext w:val="0"/>
              <w:keepLines w:val="0"/>
              <w:widowControl/>
              <w:suppressLineNumbers w:val="0"/>
              <w:jc w:val="center"/>
            </w:pPr>
            <w:r>
              <w:t> </w:t>
            </w:r>
          </w:p>
        </w:tc>
        <w:tc>
          <w:tcPr>
            <w:tcW w:w="3224" w:type="dxa"/>
            <w:shd w:val="clear" w:color="auto" w:fill="auto"/>
            <w:vAlign w:val="center"/>
          </w:tcPr>
          <w:p>
            <w:pPr>
              <w:pStyle w:val="2"/>
              <w:keepNext w:val="0"/>
              <w:keepLines w:val="0"/>
              <w:widowControl/>
              <w:suppressLineNumbers w:val="0"/>
              <w:jc w:val="center"/>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15" w:type="dxa"/>
          <w:jc w:val="center"/>
        </w:trPr>
        <w:tc>
          <w:tcPr>
            <w:tcW w:w="1257" w:type="dxa"/>
            <w:shd w:val="clear" w:color="auto" w:fill="auto"/>
            <w:vAlign w:val="center"/>
          </w:tcPr>
          <w:p>
            <w:pPr>
              <w:pStyle w:val="2"/>
              <w:keepNext w:val="0"/>
              <w:keepLines w:val="0"/>
              <w:widowControl/>
              <w:suppressLineNumbers w:val="0"/>
              <w:jc w:val="center"/>
            </w:pPr>
            <w:r>
              <w:t> </w:t>
            </w:r>
          </w:p>
        </w:tc>
        <w:tc>
          <w:tcPr>
            <w:tcW w:w="727" w:type="dxa"/>
            <w:shd w:val="clear" w:color="auto" w:fill="auto"/>
            <w:vAlign w:val="center"/>
          </w:tcPr>
          <w:p>
            <w:pPr>
              <w:pStyle w:val="2"/>
              <w:keepNext w:val="0"/>
              <w:keepLines w:val="0"/>
              <w:widowControl/>
              <w:suppressLineNumbers w:val="0"/>
              <w:jc w:val="center"/>
            </w:pPr>
            <w:r>
              <w:t> </w:t>
            </w:r>
          </w:p>
        </w:tc>
        <w:tc>
          <w:tcPr>
            <w:tcW w:w="1729" w:type="dxa"/>
            <w:shd w:val="clear" w:color="auto" w:fill="auto"/>
            <w:vAlign w:val="center"/>
          </w:tcPr>
          <w:p>
            <w:pPr>
              <w:pStyle w:val="2"/>
              <w:keepNext w:val="0"/>
              <w:keepLines w:val="0"/>
              <w:widowControl/>
              <w:suppressLineNumbers w:val="0"/>
              <w:jc w:val="center"/>
            </w:pPr>
            <w:r>
              <w:t> </w:t>
            </w:r>
          </w:p>
        </w:tc>
        <w:tc>
          <w:tcPr>
            <w:tcW w:w="2643" w:type="dxa"/>
            <w:shd w:val="clear" w:color="auto" w:fill="auto"/>
            <w:vAlign w:val="center"/>
          </w:tcPr>
          <w:p>
            <w:pPr>
              <w:pStyle w:val="2"/>
              <w:keepNext w:val="0"/>
              <w:keepLines w:val="0"/>
              <w:widowControl/>
              <w:suppressLineNumbers w:val="0"/>
              <w:jc w:val="center"/>
            </w:pPr>
            <w:r>
              <w:t> </w:t>
            </w:r>
          </w:p>
        </w:tc>
        <w:tc>
          <w:tcPr>
            <w:tcW w:w="1582" w:type="dxa"/>
            <w:shd w:val="clear" w:color="auto" w:fill="auto"/>
            <w:vAlign w:val="center"/>
          </w:tcPr>
          <w:p>
            <w:pPr>
              <w:pStyle w:val="2"/>
              <w:keepNext w:val="0"/>
              <w:keepLines w:val="0"/>
              <w:widowControl/>
              <w:suppressLineNumbers w:val="0"/>
              <w:jc w:val="center"/>
            </w:pPr>
            <w:r>
              <w:t> </w:t>
            </w:r>
          </w:p>
        </w:tc>
        <w:tc>
          <w:tcPr>
            <w:tcW w:w="1655" w:type="dxa"/>
            <w:shd w:val="clear" w:color="auto" w:fill="auto"/>
            <w:vAlign w:val="center"/>
          </w:tcPr>
          <w:p>
            <w:pPr>
              <w:pStyle w:val="2"/>
              <w:keepNext w:val="0"/>
              <w:keepLines w:val="0"/>
              <w:widowControl/>
              <w:suppressLineNumbers w:val="0"/>
              <w:jc w:val="center"/>
            </w:pPr>
            <w:r>
              <w:t> </w:t>
            </w:r>
          </w:p>
        </w:tc>
        <w:tc>
          <w:tcPr>
            <w:tcW w:w="1714" w:type="dxa"/>
            <w:shd w:val="clear" w:color="auto" w:fill="auto"/>
            <w:vAlign w:val="center"/>
          </w:tcPr>
          <w:p>
            <w:pPr>
              <w:pStyle w:val="2"/>
              <w:keepNext w:val="0"/>
              <w:keepLines w:val="0"/>
              <w:widowControl/>
              <w:suppressLineNumbers w:val="0"/>
              <w:jc w:val="center"/>
            </w:pPr>
            <w:r>
              <w:t> </w:t>
            </w:r>
          </w:p>
        </w:tc>
        <w:tc>
          <w:tcPr>
            <w:tcW w:w="3224" w:type="dxa"/>
            <w:shd w:val="clear" w:color="auto" w:fill="auto"/>
            <w:vAlign w:val="center"/>
          </w:tcPr>
          <w:p>
            <w:pPr>
              <w:pStyle w:val="2"/>
              <w:keepNext w:val="0"/>
              <w:keepLines w:val="0"/>
              <w:widowControl/>
              <w:suppressLineNumbers w:val="0"/>
              <w:jc w:val="center"/>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15" w:type="dxa"/>
          <w:jc w:val="center"/>
        </w:trPr>
        <w:tc>
          <w:tcPr>
            <w:tcW w:w="1257" w:type="dxa"/>
            <w:shd w:val="clear" w:color="auto" w:fill="auto"/>
            <w:vAlign w:val="center"/>
          </w:tcPr>
          <w:p>
            <w:pPr>
              <w:pStyle w:val="2"/>
              <w:keepNext w:val="0"/>
              <w:keepLines w:val="0"/>
              <w:widowControl/>
              <w:suppressLineNumbers w:val="0"/>
              <w:jc w:val="center"/>
            </w:pPr>
            <w:r>
              <w:t> </w:t>
            </w:r>
          </w:p>
        </w:tc>
        <w:tc>
          <w:tcPr>
            <w:tcW w:w="727" w:type="dxa"/>
            <w:shd w:val="clear" w:color="auto" w:fill="auto"/>
            <w:vAlign w:val="center"/>
          </w:tcPr>
          <w:p>
            <w:pPr>
              <w:pStyle w:val="2"/>
              <w:keepNext w:val="0"/>
              <w:keepLines w:val="0"/>
              <w:widowControl/>
              <w:suppressLineNumbers w:val="0"/>
              <w:jc w:val="center"/>
            </w:pPr>
            <w:r>
              <w:t> </w:t>
            </w:r>
          </w:p>
        </w:tc>
        <w:tc>
          <w:tcPr>
            <w:tcW w:w="1729" w:type="dxa"/>
            <w:shd w:val="clear" w:color="auto" w:fill="auto"/>
            <w:vAlign w:val="center"/>
          </w:tcPr>
          <w:p>
            <w:pPr>
              <w:pStyle w:val="2"/>
              <w:keepNext w:val="0"/>
              <w:keepLines w:val="0"/>
              <w:widowControl/>
              <w:suppressLineNumbers w:val="0"/>
              <w:jc w:val="center"/>
            </w:pPr>
            <w:r>
              <w:t> </w:t>
            </w:r>
          </w:p>
        </w:tc>
        <w:tc>
          <w:tcPr>
            <w:tcW w:w="2643" w:type="dxa"/>
            <w:shd w:val="clear" w:color="auto" w:fill="auto"/>
            <w:vAlign w:val="center"/>
          </w:tcPr>
          <w:p>
            <w:pPr>
              <w:pStyle w:val="2"/>
              <w:keepNext w:val="0"/>
              <w:keepLines w:val="0"/>
              <w:widowControl/>
              <w:suppressLineNumbers w:val="0"/>
              <w:jc w:val="center"/>
            </w:pPr>
            <w:r>
              <w:t> </w:t>
            </w:r>
          </w:p>
        </w:tc>
        <w:tc>
          <w:tcPr>
            <w:tcW w:w="1582" w:type="dxa"/>
            <w:shd w:val="clear" w:color="auto" w:fill="auto"/>
            <w:vAlign w:val="center"/>
          </w:tcPr>
          <w:p>
            <w:pPr>
              <w:pStyle w:val="2"/>
              <w:keepNext w:val="0"/>
              <w:keepLines w:val="0"/>
              <w:widowControl/>
              <w:suppressLineNumbers w:val="0"/>
              <w:jc w:val="center"/>
            </w:pPr>
            <w:r>
              <w:t> </w:t>
            </w:r>
          </w:p>
        </w:tc>
        <w:tc>
          <w:tcPr>
            <w:tcW w:w="1655" w:type="dxa"/>
            <w:shd w:val="clear" w:color="auto" w:fill="auto"/>
            <w:vAlign w:val="center"/>
          </w:tcPr>
          <w:p>
            <w:pPr>
              <w:pStyle w:val="2"/>
              <w:keepNext w:val="0"/>
              <w:keepLines w:val="0"/>
              <w:widowControl/>
              <w:suppressLineNumbers w:val="0"/>
              <w:jc w:val="center"/>
            </w:pPr>
            <w:r>
              <w:t> </w:t>
            </w:r>
          </w:p>
        </w:tc>
        <w:tc>
          <w:tcPr>
            <w:tcW w:w="1714" w:type="dxa"/>
            <w:shd w:val="clear" w:color="auto" w:fill="auto"/>
            <w:vAlign w:val="center"/>
          </w:tcPr>
          <w:p>
            <w:pPr>
              <w:pStyle w:val="2"/>
              <w:keepNext w:val="0"/>
              <w:keepLines w:val="0"/>
              <w:widowControl/>
              <w:suppressLineNumbers w:val="0"/>
              <w:jc w:val="center"/>
            </w:pPr>
            <w:r>
              <w:t> </w:t>
            </w:r>
          </w:p>
        </w:tc>
        <w:tc>
          <w:tcPr>
            <w:tcW w:w="3224" w:type="dxa"/>
            <w:shd w:val="clear" w:color="auto" w:fill="auto"/>
            <w:vAlign w:val="center"/>
          </w:tcPr>
          <w:p>
            <w:pPr>
              <w:pStyle w:val="2"/>
              <w:keepNext w:val="0"/>
              <w:keepLines w:val="0"/>
              <w:widowControl/>
              <w:suppressLineNumbers w:val="0"/>
              <w:jc w:val="center"/>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jc w:val="center"/>
        </w:trPr>
        <w:tc>
          <w:tcPr>
            <w:tcW w:w="1257" w:type="dxa"/>
            <w:shd w:val="clear" w:color="auto" w:fill="auto"/>
            <w:vAlign w:val="center"/>
          </w:tcPr>
          <w:p>
            <w:pPr>
              <w:pStyle w:val="2"/>
              <w:keepNext w:val="0"/>
              <w:keepLines w:val="0"/>
              <w:widowControl/>
              <w:suppressLineNumbers w:val="0"/>
              <w:jc w:val="center"/>
            </w:pPr>
            <w:r>
              <w:t> </w:t>
            </w:r>
          </w:p>
        </w:tc>
        <w:tc>
          <w:tcPr>
            <w:tcW w:w="727" w:type="dxa"/>
            <w:shd w:val="clear" w:color="auto" w:fill="auto"/>
            <w:vAlign w:val="center"/>
          </w:tcPr>
          <w:p>
            <w:pPr>
              <w:pStyle w:val="2"/>
              <w:keepNext w:val="0"/>
              <w:keepLines w:val="0"/>
              <w:widowControl/>
              <w:suppressLineNumbers w:val="0"/>
              <w:jc w:val="center"/>
            </w:pPr>
            <w:r>
              <w:t> </w:t>
            </w:r>
          </w:p>
        </w:tc>
        <w:tc>
          <w:tcPr>
            <w:tcW w:w="1729" w:type="dxa"/>
            <w:shd w:val="clear" w:color="auto" w:fill="auto"/>
            <w:vAlign w:val="center"/>
          </w:tcPr>
          <w:p>
            <w:pPr>
              <w:pStyle w:val="2"/>
              <w:keepNext w:val="0"/>
              <w:keepLines w:val="0"/>
              <w:widowControl/>
              <w:suppressLineNumbers w:val="0"/>
              <w:jc w:val="center"/>
            </w:pPr>
            <w:r>
              <w:t> </w:t>
            </w:r>
          </w:p>
        </w:tc>
        <w:tc>
          <w:tcPr>
            <w:tcW w:w="2643" w:type="dxa"/>
            <w:shd w:val="clear" w:color="auto" w:fill="auto"/>
            <w:vAlign w:val="center"/>
          </w:tcPr>
          <w:p>
            <w:pPr>
              <w:pStyle w:val="2"/>
              <w:keepNext w:val="0"/>
              <w:keepLines w:val="0"/>
              <w:widowControl/>
              <w:suppressLineNumbers w:val="0"/>
              <w:jc w:val="center"/>
            </w:pPr>
            <w:r>
              <w:t> </w:t>
            </w:r>
          </w:p>
        </w:tc>
        <w:tc>
          <w:tcPr>
            <w:tcW w:w="1582" w:type="dxa"/>
            <w:shd w:val="clear" w:color="auto" w:fill="auto"/>
            <w:vAlign w:val="center"/>
          </w:tcPr>
          <w:p>
            <w:pPr>
              <w:pStyle w:val="2"/>
              <w:keepNext w:val="0"/>
              <w:keepLines w:val="0"/>
              <w:widowControl/>
              <w:suppressLineNumbers w:val="0"/>
              <w:jc w:val="center"/>
            </w:pPr>
            <w:r>
              <w:t> </w:t>
            </w:r>
          </w:p>
        </w:tc>
        <w:tc>
          <w:tcPr>
            <w:tcW w:w="1655" w:type="dxa"/>
            <w:shd w:val="clear" w:color="auto" w:fill="auto"/>
            <w:vAlign w:val="center"/>
          </w:tcPr>
          <w:p>
            <w:pPr>
              <w:pStyle w:val="2"/>
              <w:keepNext w:val="0"/>
              <w:keepLines w:val="0"/>
              <w:widowControl/>
              <w:suppressLineNumbers w:val="0"/>
              <w:jc w:val="center"/>
            </w:pPr>
            <w:r>
              <w:t> </w:t>
            </w:r>
          </w:p>
        </w:tc>
        <w:tc>
          <w:tcPr>
            <w:tcW w:w="1714" w:type="dxa"/>
            <w:shd w:val="clear" w:color="auto" w:fill="auto"/>
            <w:vAlign w:val="center"/>
          </w:tcPr>
          <w:p>
            <w:pPr>
              <w:pStyle w:val="2"/>
              <w:keepNext w:val="0"/>
              <w:keepLines w:val="0"/>
              <w:widowControl/>
              <w:suppressLineNumbers w:val="0"/>
              <w:jc w:val="center"/>
            </w:pPr>
            <w:r>
              <w:t> </w:t>
            </w:r>
          </w:p>
        </w:tc>
        <w:tc>
          <w:tcPr>
            <w:tcW w:w="3224" w:type="dxa"/>
            <w:shd w:val="clear" w:color="auto" w:fill="auto"/>
            <w:vAlign w:val="center"/>
          </w:tcPr>
          <w:p>
            <w:pPr>
              <w:pStyle w:val="2"/>
              <w:keepNext w:val="0"/>
              <w:keepLines w:val="0"/>
              <w:widowControl/>
              <w:suppressLineNumbers w:val="0"/>
              <w:jc w:val="center"/>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15" w:type="dxa"/>
          <w:jc w:val="center"/>
        </w:trPr>
        <w:tc>
          <w:tcPr>
            <w:tcW w:w="1257" w:type="dxa"/>
            <w:shd w:val="clear" w:color="auto" w:fill="auto"/>
            <w:vAlign w:val="center"/>
          </w:tcPr>
          <w:p>
            <w:pPr>
              <w:pStyle w:val="2"/>
              <w:keepNext w:val="0"/>
              <w:keepLines w:val="0"/>
              <w:widowControl/>
              <w:suppressLineNumbers w:val="0"/>
              <w:jc w:val="center"/>
            </w:pPr>
            <w:r>
              <w:t> </w:t>
            </w:r>
          </w:p>
        </w:tc>
        <w:tc>
          <w:tcPr>
            <w:tcW w:w="727" w:type="dxa"/>
            <w:shd w:val="clear" w:color="auto" w:fill="auto"/>
            <w:vAlign w:val="center"/>
          </w:tcPr>
          <w:p>
            <w:pPr>
              <w:pStyle w:val="2"/>
              <w:keepNext w:val="0"/>
              <w:keepLines w:val="0"/>
              <w:widowControl/>
              <w:suppressLineNumbers w:val="0"/>
              <w:jc w:val="center"/>
            </w:pPr>
            <w:r>
              <w:t> </w:t>
            </w:r>
          </w:p>
        </w:tc>
        <w:tc>
          <w:tcPr>
            <w:tcW w:w="1729" w:type="dxa"/>
            <w:shd w:val="clear" w:color="auto" w:fill="auto"/>
            <w:vAlign w:val="center"/>
          </w:tcPr>
          <w:p>
            <w:pPr>
              <w:pStyle w:val="2"/>
              <w:keepNext w:val="0"/>
              <w:keepLines w:val="0"/>
              <w:widowControl/>
              <w:suppressLineNumbers w:val="0"/>
              <w:jc w:val="center"/>
            </w:pPr>
            <w:r>
              <w:t> </w:t>
            </w:r>
          </w:p>
        </w:tc>
        <w:tc>
          <w:tcPr>
            <w:tcW w:w="2643" w:type="dxa"/>
            <w:shd w:val="clear" w:color="auto" w:fill="auto"/>
            <w:vAlign w:val="center"/>
          </w:tcPr>
          <w:p>
            <w:pPr>
              <w:pStyle w:val="2"/>
              <w:keepNext w:val="0"/>
              <w:keepLines w:val="0"/>
              <w:widowControl/>
              <w:suppressLineNumbers w:val="0"/>
              <w:jc w:val="center"/>
            </w:pPr>
            <w:r>
              <w:t> </w:t>
            </w:r>
          </w:p>
        </w:tc>
        <w:tc>
          <w:tcPr>
            <w:tcW w:w="1582" w:type="dxa"/>
            <w:shd w:val="clear" w:color="auto" w:fill="auto"/>
            <w:vAlign w:val="center"/>
          </w:tcPr>
          <w:p>
            <w:pPr>
              <w:pStyle w:val="2"/>
              <w:keepNext w:val="0"/>
              <w:keepLines w:val="0"/>
              <w:widowControl/>
              <w:suppressLineNumbers w:val="0"/>
              <w:jc w:val="center"/>
            </w:pPr>
            <w:r>
              <w:t> </w:t>
            </w:r>
          </w:p>
        </w:tc>
        <w:tc>
          <w:tcPr>
            <w:tcW w:w="1655" w:type="dxa"/>
            <w:shd w:val="clear" w:color="auto" w:fill="auto"/>
            <w:vAlign w:val="center"/>
          </w:tcPr>
          <w:p>
            <w:pPr>
              <w:pStyle w:val="2"/>
              <w:keepNext w:val="0"/>
              <w:keepLines w:val="0"/>
              <w:widowControl/>
              <w:suppressLineNumbers w:val="0"/>
              <w:jc w:val="center"/>
            </w:pPr>
            <w:r>
              <w:t> </w:t>
            </w:r>
          </w:p>
        </w:tc>
        <w:tc>
          <w:tcPr>
            <w:tcW w:w="1714" w:type="dxa"/>
            <w:shd w:val="clear" w:color="auto" w:fill="auto"/>
            <w:vAlign w:val="center"/>
          </w:tcPr>
          <w:p>
            <w:pPr>
              <w:pStyle w:val="2"/>
              <w:keepNext w:val="0"/>
              <w:keepLines w:val="0"/>
              <w:widowControl/>
              <w:suppressLineNumbers w:val="0"/>
              <w:jc w:val="center"/>
            </w:pPr>
            <w:r>
              <w:t> </w:t>
            </w:r>
          </w:p>
        </w:tc>
        <w:tc>
          <w:tcPr>
            <w:tcW w:w="3224" w:type="dxa"/>
            <w:shd w:val="clear" w:color="auto" w:fill="auto"/>
            <w:vAlign w:val="center"/>
          </w:tcPr>
          <w:p>
            <w:pPr>
              <w:pStyle w:val="2"/>
              <w:keepNext w:val="0"/>
              <w:keepLines w:val="0"/>
              <w:widowControl/>
              <w:suppressLineNumbers w:val="0"/>
              <w:jc w:val="center"/>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jc w:val="center"/>
        </w:trPr>
        <w:tc>
          <w:tcPr>
            <w:tcW w:w="1257" w:type="dxa"/>
            <w:shd w:val="clear" w:color="auto" w:fill="auto"/>
            <w:vAlign w:val="center"/>
          </w:tcPr>
          <w:p>
            <w:pPr>
              <w:pStyle w:val="2"/>
              <w:keepNext w:val="0"/>
              <w:keepLines w:val="0"/>
              <w:widowControl/>
              <w:suppressLineNumbers w:val="0"/>
              <w:jc w:val="center"/>
            </w:pPr>
            <w:r>
              <w:t> </w:t>
            </w:r>
          </w:p>
        </w:tc>
        <w:tc>
          <w:tcPr>
            <w:tcW w:w="727" w:type="dxa"/>
            <w:shd w:val="clear" w:color="auto" w:fill="auto"/>
            <w:vAlign w:val="center"/>
          </w:tcPr>
          <w:p>
            <w:pPr>
              <w:pStyle w:val="2"/>
              <w:keepNext w:val="0"/>
              <w:keepLines w:val="0"/>
              <w:widowControl/>
              <w:suppressLineNumbers w:val="0"/>
              <w:jc w:val="center"/>
            </w:pPr>
            <w:r>
              <w:t> </w:t>
            </w:r>
          </w:p>
        </w:tc>
        <w:tc>
          <w:tcPr>
            <w:tcW w:w="1729" w:type="dxa"/>
            <w:shd w:val="clear" w:color="auto" w:fill="auto"/>
            <w:vAlign w:val="center"/>
          </w:tcPr>
          <w:p>
            <w:pPr>
              <w:pStyle w:val="2"/>
              <w:keepNext w:val="0"/>
              <w:keepLines w:val="0"/>
              <w:widowControl/>
              <w:suppressLineNumbers w:val="0"/>
              <w:jc w:val="center"/>
            </w:pPr>
            <w:r>
              <w:t> </w:t>
            </w:r>
          </w:p>
        </w:tc>
        <w:tc>
          <w:tcPr>
            <w:tcW w:w="2643" w:type="dxa"/>
            <w:shd w:val="clear" w:color="auto" w:fill="auto"/>
            <w:vAlign w:val="center"/>
          </w:tcPr>
          <w:p>
            <w:pPr>
              <w:pStyle w:val="2"/>
              <w:keepNext w:val="0"/>
              <w:keepLines w:val="0"/>
              <w:widowControl/>
              <w:suppressLineNumbers w:val="0"/>
              <w:jc w:val="center"/>
            </w:pPr>
            <w:r>
              <w:t> </w:t>
            </w:r>
          </w:p>
        </w:tc>
        <w:tc>
          <w:tcPr>
            <w:tcW w:w="1582" w:type="dxa"/>
            <w:shd w:val="clear" w:color="auto" w:fill="auto"/>
            <w:vAlign w:val="center"/>
          </w:tcPr>
          <w:p>
            <w:pPr>
              <w:pStyle w:val="2"/>
              <w:keepNext w:val="0"/>
              <w:keepLines w:val="0"/>
              <w:widowControl/>
              <w:suppressLineNumbers w:val="0"/>
              <w:jc w:val="center"/>
            </w:pPr>
            <w:r>
              <w:t> </w:t>
            </w:r>
          </w:p>
        </w:tc>
        <w:tc>
          <w:tcPr>
            <w:tcW w:w="1655" w:type="dxa"/>
            <w:shd w:val="clear" w:color="auto" w:fill="auto"/>
            <w:vAlign w:val="center"/>
          </w:tcPr>
          <w:p>
            <w:pPr>
              <w:pStyle w:val="2"/>
              <w:keepNext w:val="0"/>
              <w:keepLines w:val="0"/>
              <w:widowControl/>
              <w:suppressLineNumbers w:val="0"/>
              <w:jc w:val="center"/>
            </w:pPr>
            <w:r>
              <w:t> </w:t>
            </w:r>
          </w:p>
        </w:tc>
        <w:tc>
          <w:tcPr>
            <w:tcW w:w="1714" w:type="dxa"/>
            <w:shd w:val="clear" w:color="auto" w:fill="auto"/>
            <w:vAlign w:val="center"/>
          </w:tcPr>
          <w:p>
            <w:pPr>
              <w:pStyle w:val="2"/>
              <w:keepNext w:val="0"/>
              <w:keepLines w:val="0"/>
              <w:widowControl/>
              <w:suppressLineNumbers w:val="0"/>
              <w:jc w:val="center"/>
            </w:pPr>
            <w:r>
              <w:t> </w:t>
            </w:r>
          </w:p>
        </w:tc>
        <w:tc>
          <w:tcPr>
            <w:tcW w:w="3224" w:type="dxa"/>
            <w:shd w:val="clear" w:color="auto" w:fill="auto"/>
            <w:vAlign w:val="center"/>
          </w:tcPr>
          <w:p>
            <w:pPr>
              <w:pStyle w:val="2"/>
              <w:keepNext w:val="0"/>
              <w:keepLines w:val="0"/>
              <w:widowControl/>
              <w:suppressLineNumbers w:val="0"/>
              <w:jc w:val="center"/>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15" w:type="dxa"/>
          <w:jc w:val="center"/>
        </w:trPr>
        <w:tc>
          <w:tcPr>
            <w:tcW w:w="1257" w:type="dxa"/>
            <w:shd w:val="clear" w:color="auto" w:fill="auto"/>
            <w:vAlign w:val="center"/>
          </w:tcPr>
          <w:p>
            <w:pPr>
              <w:pStyle w:val="2"/>
              <w:keepNext w:val="0"/>
              <w:keepLines w:val="0"/>
              <w:widowControl/>
              <w:suppressLineNumbers w:val="0"/>
              <w:jc w:val="center"/>
            </w:pPr>
            <w:r>
              <w:t> </w:t>
            </w:r>
          </w:p>
        </w:tc>
        <w:tc>
          <w:tcPr>
            <w:tcW w:w="727" w:type="dxa"/>
            <w:shd w:val="clear" w:color="auto" w:fill="auto"/>
            <w:vAlign w:val="center"/>
          </w:tcPr>
          <w:p>
            <w:pPr>
              <w:pStyle w:val="2"/>
              <w:keepNext w:val="0"/>
              <w:keepLines w:val="0"/>
              <w:widowControl/>
              <w:suppressLineNumbers w:val="0"/>
              <w:jc w:val="center"/>
            </w:pPr>
            <w:r>
              <w:t> </w:t>
            </w:r>
          </w:p>
        </w:tc>
        <w:tc>
          <w:tcPr>
            <w:tcW w:w="1729" w:type="dxa"/>
            <w:shd w:val="clear" w:color="auto" w:fill="auto"/>
            <w:vAlign w:val="center"/>
          </w:tcPr>
          <w:p>
            <w:pPr>
              <w:pStyle w:val="2"/>
              <w:keepNext w:val="0"/>
              <w:keepLines w:val="0"/>
              <w:widowControl/>
              <w:suppressLineNumbers w:val="0"/>
              <w:jc w:val="center"/>
            </w:pPr>
            <w:r>
              <w:t> </w:t>
            </w:r>
          </w:p>
        </w:tc>
        <w:tc>
          <w:tcPr>
            <w:tcW w:w="2643" w:type="dxa"/>
            <w:shd w:val="clear" w:color="auto" w:fill="auto"/>
            <w:vAlign w:val="center"/>
          </w:tcPr>
          <w:p>
            <w:pPr>
              <w:pStyle w:val="2"/>
              <w:keepNext w:val="0"/>
              <w:keepLines w:val="0"/>
              <w:widowControl/>
              <w:suppressLineNumbers w:val="0"/>
              <w:jc w:val="center"/>
            </w:pPr>
            <w:r>
              <w:t> </w:t>
            </w:r>
          </w:p>
        </w:tc>
        <w:tc>
          <w:tcPr>
            <w:tcW w:w="1582" w:type="dxa"/>
            <w:shd w:val="clear" w:color="auto" w:fill="auto"/>
            <w:vAlign w:val="center"/>
          </w:tcPr>
          <w:p>
            <w:pPr>
              <w:pStyle w:val="2"/>
              <w:keepNext w:val="0"/>
              <w:keepLines w:val="0"/>
              <w:widowControl/>
              <w:suppressLineNumbers w:val="0"/>
              <w:jc w:val="center"/>
            </w:pPr>
            <w:r>
              <w:t> </w:t>
            </w:r>
          </w:p>
        </w:tc>
        <w:tc>
          <w:tcPr>
            <w:tcW w:w="1655" w:type="dxa"/>
            <w:shd w:val="clear" w:color="auto" w:fill="auto"/>
            <w:vAlign w:val="center"/>
          </w:tcPr>
          <w:p>
            <w:pPr>
              <w:pStyle w:val="2"/>
              <w:keepNext w:val="0"/>
              <w:keepLines w:val="0"/>
              <w:widowControl/>
              <w:suppressLineNumbers w:val="0"/>
              <w:jc w:val="center"/>
            </w:pPr>
            <w:r>
              <w:t> </w:t>
            </w:r>
          </w:p>
        </w:tc>
        <w:tc>
          <w:tcPr>
            <w:tcW w:w="1714" w:type="dxa"/>
            <w:shd w:val="clear" w:color="auto" w:fill="auto"/>
            <w:vAlign w:val="center"/>
          </w:tcPr>
          <w:p>
            <w:pPr>
              <w:pStyle w:val="2"/>
              <w:keepNext w:val="0"/>
              <w:keepLines w:val="0"/>
              <w:widowControl/>
              <w:suppressLineNumbers w:val="0"/>
              <w:jc w:val="center"/>
            </w:pPr>
            <w:r>
              <w:t> </w:t>
            </w:r>
          </w:p>
        </w:tc>
        <w:tc>
          <w:tcPr>
            <w:tcW w:w="3224" w:type="dxa"/>
            <w:shd w:val="clear" w:color="auto" w:fill="auto"/>
            <w:vAlign w:val="center"/>
          </w:tcPr>
          <w:p>
            <w:pPr>
              <w:pStyle w:val="2"/>
              <w:keepNext w:val="0"/>
              <w:keepLines w:val="0"/>
              <w:widowControl/>
              <w:suppressLineNumbers w:val="0"/>
              <w:jc w:val="center"/>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15" w:type="dxa"/>
          <w:jc w:val="center"/>
        </w:trPr>
        <w:tc>
          <w:tcPr>
            <w:tcW w:w="1257" w:type="dxa"/>
            <w:shd w:val="clear" w:color="auto" w:fill="auto"/>
            <w:vAlign w:val="center"/>
          </w:tcPr>
          <w:p>
            <w:pPr>
              <w:pStyle w:val="2"/>
              <w:keepNext w:val="0"/>
              <w:keepLines w:val="0"/>
              <w:widowControl/>
              <w:suppressLineNumbers w:val="0"/>
              <w:jc w:val="center"/>
            </w:pPr>
            <w:r>
              <w:t> </w:t>
            </w:r>
          </w:p>
        </w:tc>
        <w:tc>
          <w:tcPr>
            <w:tcW w:w="727" w:type="dxa"/>
            <w:shd w:val="clear" w:color="auto" w:fill="auto"/>
            <w:vAlign w:val="center"/>
          </w:tcPr>
          <w:p>
            <w:pPr>
              <w:pStyle w:val="2"/>
              <w:keepNext w:val="0"/>
              <w:keepLines w:val="0"/>
              <w:widowControl/>
              <w:suppressLineNumbers w:val="0"/>
              <w:jc w:val="center"/>
            </w:pPr>
            <w:r>
              <w:t> </w:t>
            </w:r>
          </w:p>
        </w:tc>
        <w:tc>
          <w:tcPr>
            <w:tcW w:w="1729" w:type="dxa"/>
            <w:shd w:val="clear" w:color="auto" w:fill="auto"/>
            <w:vAlign w:val="center"/>
          </w:tcPr>
          <w:p>
            <w:pPr>
              <w:pStyle w:val="2"/>
              <w:keepNext w:val="0"/>
              <w:keepLines w:val="0"/>
              <w:widowControl/>
              <w:suppressLineNumbers w:val="0"/>
              <w:jc w:val="center"/>
            </w:pPr>
            <w:r>
              <w:t> </w:t>
            </w:r>
          </w:p>
        </w:tc>
        <w:tc>
          <w:tcPr>
            <w:tcW w:w="2643" w:type="dxa"/>
            <w:shd w:val="clear" w:color="auto" w:fill="auto"/>
            <w:vAlign w:val="center"/>
          </w:tcPr>
          <w:p>
            <w:pPr>
              <w:pStyle w:val="2"/>
              <w:keepNext w:val="0"/>
              <w:keepLines w:val="0"/>
              <w:widowControl/>
              <w:suppressLineNumbers w:val="0"/>
              <w:jc w:val="center"/>
            </w:pPr>
            <w:r>
              <w:t> </w:t>
            </w:r>
          </w:p>
        </w:tc>
        <w:tc>
          <w:tcPr>
            <w:tcW w:w="1582" w:type="dxa"/>
            <w:shd w:val="clear" w:color="auto" w:fill="auto"/>
            <w:vAlign w:val="center"/>
          </w:tcPr>
          <w:p>
            <w:pPr>
              <w:pStyle w:val="2"/>
              <w:keepNext w:val="0"/>
              <w:keepLines w:val="0"/>
              <w:widowControl/>
              <w:suppressLineNumbers w:val="0"/>
              <w:jc w:val="center"/>
            </w:pPr>
            <w:r>
              <w:t> </w:t>
            </w:r>
          </w:p>
        </w:tc>
        <w:tc>
          <w:tcPr>
            <w:tcW w:w="1655" w:type="dxa"/>
            <w:shd w:val="clear" w:color="auto" w:fill="auto"/>
            <w:vAlign w:val="center"/>
          </w:tcPr>
          <w:p>
            <w:pPr>
              <w:pStyle w:val="2"/>
              <w:keepNext w:val="0"/>
              <w:keepLines w:val="0"/>
              <w:widowControl/>
              <w:suppressLineNumbers w:val="0"/>
              <w:jc w:val="center"/>
            </w:pPr>
            <w:r>
              <w:t> </w:t>
            </w:r>
          </w:p>
        </w:tc>
        <w:tc>
          <w:tcPr>
            <w:tcW w:w="1714" w:type="dxa"/>
            <w:shd w:val="clear" w:color="auto" w:fill="auto"/>
            <w:vAlign w:val="center"/>
          </w:tcPr>
          <w:p>
            <w:pPr>
              <w:pStyle w:val="2"/>
              <w:keepNext w:val="0"/>
              <w:keepLines w:val="0"/>
              <w:widowControl/>
              <w:suppressLineNumbers w:val="0"/>
              <w:jc w:val="center"/>
            </w:pPr>
            <w:r>
              <w:t> </w:t>
            </w:r>
          </w:p>
        </w:tc>
        <w:tc>
          <w:tcPr>
            <w:tcW w:w="3224" w:type="dxa"/>
            <w:shd w:val="clear" w:color="auto" w:fill="auto"/>
            <w:vAlign w:val="center"/>
          </w:tcPr>
          <w:p>
            <w:pPr>
              <w:pStyle w:val="2"/>
              <w:keepNext w:val="0"/>
              <w:keepLines w:val="0"/>
              <w:widowControl/>
              <w:suppressLineNumbers w:val="0"/>
              <w:jc w:val="center"/>
            </w:pPr>
            <w:r>
              <w:t> </w:t>
            </w:r>
          </w:p>
        </w:tc>
      </w:tr>
    </w:tbl>
    <w:p>
      <w:pPr>
        <w:pStyle w:val="2"/>
        <w:keepNext w:val="0"/>
        <w:keepLines w:val="0"/>
        <w:widowControl/>
        <w:suppressLineNumbers w:val="0"/>
      </w:pPr>
      <w:r>
        <w:t> </w:t>
      </w:r>
    </w:p>
    <w:p>
      <w:pPr>
        <w:pStyle w:val="2"/>
        <w:keepNext w:val="0"/>
        <w:keepLines w:val="0"/>
        <w:widowControl/>
        <w:suppressLineNumbers w:val="0"/>
      </w:pPr>
      <w:r>
        <w:t>附件7：</w:t>
      </w:r>
    </w:p>
    <w:p>
      <w:pPr>
        <w:pStyle w:val="2"/>
        <w:keepNext w:val="0"/>
        <w:keepLines w:val="0"/>
        <w:widowControl/>
        <w:suppressLineNumbers w:val="0"/>
        <w:jc w:val="center"/>
      </w:pPr>
      <w:r>
        <w:t>河南省</w:t>
      </w:r>
      <w:r>
        <w:rPr>
          <w:u w:val="single"/>
        </w:rPr>
        <w:t>          </w:t>
      </w:r>
      <w:r>
        <w:t>系列高级专业技术职务任职资格</w:t>
      </w:r>
    </w:p>
    <w:p>
      <w:pPr>
        <w:pStyle w:val="2"/>
        <w:keepNext w:val="0"/>
        <w:keepLines w:val="0"/>
        <w:widowControl/>
        <w:suppressLineNumbers w:val="0"/>
        <w:jc w:val="center"/>
      </w:pPr>
      <w:r>
        <w:t>评审委员会专家候选人员推荐表</w:t>
      </w:r>
    </w:p>
    <w:p>
      <w:pPr>
        <w:pStyle w:val="2"/>
        <w:keepNext w:val="0"/>
        <w:keepLines w:val="0"/>
        <w:widowControl/>
        <w:suppressLineNumbers w:val="0"/>
        <w:ind w:left="-822"/>
        <w:jc w:val="center"/>
      </w:pPr>
      <w:r>
        <w:t>推荐单位：                          推荐学科（专业）：</w:t>
      </w:r>
    </w:p>
    <w:tbl>
      <w:tblPr>
        <w:tblStyle w:val="6"/>
        <w:tblW w:w="9442" w:type="dxa"/>
        <w:jc w:val="center"/>
        <w:tblCellSpacing w:w="15" w:type="dxa"/>
        <w:tblInd w:w="-50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05"/>
        <w:gridCol w:w="1100"/>
        <w:gridCol w:w="156"/>
        <w:gridCol w:w="749"/>
        <w:gridCol w:w="202"/>
        <w:gridCol w:w="101"/>
        <w:gridCol w:w="73"/>
        <w:gridCol w:w="648"/>
        <w:gridCol w:w="297"/>
        <w:gridCol w:w="128"/>
        <w:gridCol w:w="367"/>
        <w:gridCol w:w="339"/>
        <w:gridCol w:w="1225"/>
        <w:gridCol w:w="1215"/>
        <w:gridCol w:w="1347"/>
        <w:gridCol w:w="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15" w:type="dxa"/>
          <w:jc w:val="center"/>
        </w:trPr>
        <w:tc>
          <w:tcPr>
            <w:tcW w:w="1160" w:type="dxa"/>
            <w:shd w:val="clear" w:color="auto" w:fill="auto"/>
            <w:vAlign w:val="center"/>
          </w:tcPr>
          <w:p>
            <w:pPr>
              <w:pStyle w:val="2"/>
              <w:keepNext w:val="0"/>
              <w:keepLines w:val="0"/>
              <w:widowControl/>
              <w:suppressLineNumbers w:val="0"/>
              <w:jc w:val="center"/>
            </w:pPr>
            <w:r>
              <w:t>姓   名</w:t>
            </w:r>
          </w:p>
        </w:tc>
        <w:tc>
          <w:tcPr>
            <w:tcW w:w="1226" w:type="dxa"/>
            <w:gridSpan w:val="2"/>
            <w:shd w:val="clear" w:color="auto" w:fill="auto"/>
            <w:vAlign w:val="center"/>
          </w:tcPr>
          <w:p>
            <w:pPr>
              <w:pStyle w:val="2"/>
              <w:keepNext w:val="0"/>
              <w:keepLines w:val="0"/>
              <w:widowControl/>
              <w:suppressLineNumbers w:val="0"/>
              <w:jc w:val="center"/>
            </w:pPr>
            <w:r>
              <w:t> </w:t>
            </w:r>
          </w:p>
        </w:tc>
        <w:tc>
          <w:tcPr>
            <w:tcW w:w="1095" w:type="dxa"/>
            <w:gridSpan w:val="4"/>
            <w:shd w:val="clear" w:color="auto" w:fill="auto"/>
            <w:vAlign w:val="center"/>
          </w:tcPr>
          <w:p>
            <w:pPr>
              <w:pStyle w:val="2"/>
              <w:keepNext w:val="0"/>
              <w:keepLines w:val="0"/>
              <w:widowControl/>
              <w:suppressLineNumbers w:val="0"/>
              <w:jc w:val="center"/>
            </w:pPr>
            <w:r>
              <w:t>性   别</w:t>
            </w:r>
          </w:p>
        </w:tc>
        <w:tc>
          <w:tcPr>
            <w:tcW w:w="915" w:type="dxa"/>
            <w:gridSpan w:val="2"/>
            <w:shd w:val="clear" w:color="auto" w:fill="auto"/>
            <w:vAlign w:val="center"/>
          </w:tcPr>
          <w:p>
            <w:pPr>
              <w:pStyle w:val="2"/>
              <w:keepNext w:val="0"/>
              <w:keepLines w:val="0"/>
              <w:widowControl/>
              <w:suppressLineNumbers w:val="0"/>
              <w:jc w:val="center"/>
            </w:pPr>
            <w:r>
              <w:t> </w:t>
            </w:r>
          </w:p>
        </w:tc>
        <w:tc>
          <w:tcPr>
            <w:tcW w:w="804" w:type="dxa"/>
            <w:gridSpan w:val="3"/>
            <w:shd w:val="clear" w:color="auto" w:fill="auto"/>
            <w:vAlign w:val="center"/>
          </w:tcPr>
          <w:p>
            <w:pPr>
              <w:pStyle w:val="2"/>
              <w:keepNext w:val="0"/>
              <w:keepLines w:val="0"/>
              <w:widowControl/>
              <w:suppressLineNumbers w:val="0"/>
              <w:jc w:val="center"/>
            </w:pPr>
            <w:r>
              <w:t>民族</w:t>
            </w:r>
          </w:p>
        </w:tc>
        <w:tc>
          <w:tcPr>
            <w:tcW w:w="1195" w:type="dxa"/>
            <w:shd w:val="clear" w:color="auto" w:fill="auto"/>
            <w:vAlign w:val="center"/>
          </w:tcPr>
          <w:p>
            <w:pPr>
              <w:pStyle w:val="2"/>
              <w:keepNext w:val="0"/>
              <w:keepLines w:val="0"/>
              <w:widowControl/>
              <w:suppressLineNumbers w:val="0"/>
              <w:jc w:val="center"/>
            </w:pPr>
            <w:r>
              <w:t> </w:t>
            </w:r>
          </w:p>
        </w:tc>
        <w:tc>
          <w:tcPr>
            <w:tcW w:w="1185" w:type="dxa"/>
            <w:shd w:val="clear" w:color="auto" w:fill="auto"/>
            <w:vAlign w:val="center"/>
          </w:tcPr>
          <w:p>
            <w:pPr>
              <w:pStyle w:val="2"/>
              <w:keepNext w:val="0"/>
              <w:keepLines w:val="0"/>
              <w:widowControl/>
              <w:suppressLineNumbers w:val="0"/>
              <w:jc w:val="center"/>
            </w:pPr>
            <w:r>
              <w:t>出生年月</w:t>
            </w:r>
          </w:p>
        </w:tc>
        <w:tc>
          <w:tcPr>
            <w:tcW w:w="1317" w:type="dxa"/>
            <w:shd w:val="clear" w:color="auto" w:fill="auto"/>
            <w:vAlign w:val="center"/>
          </w:tcPr>
          <w:p>
            <w:pPr>
              <w:pStyle w:val="2"/>
              <w:keepNext w:val="0"/>
              <w:keepLines w:val="0"/>
              <w:widowControl/>
              <w:suppressLineNumbers w:val="0"/>
              <w:jc w:val="center"/>
            </w:pPr>
            <w:r>
              <w:t> </w:t>
            </w:r>
          </w:p>
        </w:tc>
        <w:tc>
          <w:tcPr>
            <w:tcW w:w="245" w:type="dxa"/>
            <w:shd w:val="clear" w:color="auto" w:fill="auto"/>
            <w:vAlign w:val="center"/>
          </w:tcPr>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jc w:val="center"/>
        </w:trPr>
        <w:tc>
          <w:tcPr>
            <w:tcW w:w="1160" w:type="dxa"/>
            <w:shd w:val="clear" w:color="auto" w:fill="auto"/>
            <w:vAlign w:val="center"/>
          </w:tcPr>
          <w:p>
            <w:pPr>
              <w:pStyle w:val="2"/>
              <w:keepNext w:val="0"/>
              <w:keepLines w:val="0"/>
              <w:widowControl/>
              <w:suppressLineNumbers w:val="0"/>
              <w:jc w:val="center"/>
            </w:pPr>
            <w:r>
              <w:t>政治面貌</w:t>
            </w:r>
          </w:p>
        </w:tc>
        <w:tc>
          <w:tcPr>
            <w:tcW w:w="1226" w:type="dxa"/>
            <w:gridSpan w:val="2"/>
            <w:shd w:val="clear" w:color="auto" w:fill="auto"/>
            <w:vAlign w:val="center"/>
          </w:tcPr>
          <w:p>
            <w:pPr>
              <w:pStyle w:val="2"/>
              <w:keepNext w:val="0"/>
              <w:keepLines w:val="0"/>
              <w:widowControl/>
              <w:suppressLineNumbers w:val="0"/>
              <w:jc w:val="center"/>
            </w:pPr>
            <w:r>
              <w:t> </w:t>
            </w:r>
          </w:p>
        </w:tc>
        <w:tc>
          <w:tcPr>
            <w:tcW w:w="1095" w:type="dxa"/>
            <w:gridSpan w:val="4"/>
            <w:shd w:val="clear" w:color="auto" w:fill="auto"/>
            <w:vAlign w:val="center"/>
          </w:tcPr>
          <w:p>
            <w:pPr>
              <w:pStyle w:val="2"/>
              <w:keepNext w:val="0"/>
              <w:keepLines w:val="0"/>
              <w:widowControl/>
              <w:suppressLineNumbers w:val="0"/>
              <w:jc w:val="center"/>
            </w:pPr>
            <w:r>
              <w:t>身份证号</w:t>
            </w:r>
          </w:p>
        </w:tc>
        <w:tc>
          <w:tcPr>
            <w:tcW w:w="2974" w:type="dxa"/>
            <w:gridSpan w:val="6"/>
            <w:shd w:val="clear" w:color="auto" w:fill="auto"/>
            <w:vAlign w:val="center"/>
          </w:tcPr>
          <w:p>
            <w:pPr>
              <w:pStyle w:val="2"/>
              <w:keepNext w:val="0"/>
              <w:keepLines w:val="0"/>
              <w:widowControl/>
              <w:suppressLineNumbers w:val="0"/>
              <w:jc w:val="center"/>
            </w:pPr>
            <w:r>
              <w:t> </w:t>
            </w:r>
          </w:p>
        </w:tc>
        <w:tc>
          <w:tcPr>
            <w:tcW w:w="1185" w:type="dxa"/>
            <w:shd w:val="clear" w:color="auto" w:fill="auto"/>
            <w:vAlign w:val="center"/>
          </w:tcPr>
          <w:p>
            <w:pPr>
              <w:pStyle w:val="2"/>
              <w:keepNext w:val="0"/>
              <w:keepLines w:val="0"/>
              <w:widowControl/>
              <w:suppressLineNumbers w:val="0"/>
              <w:jc w:val="center"/>
            </w:pPr>
            <w:r>
              <w:t>工作时间</w:t>
            </w:r>
          </w:p>
        </w:tc>
        <w:tc>
          <w:tcPr>
            <w:tcW w:w="1317" w:type="dxa"/>
            <w:shd w:val="clear" w:color="auto" w:fill="auto"/>
            <w:vAlign w:val="center"/>
          </w:tcPr>
          <w:p>
            <w:pPr>
              <w:pStyle w:val="2"/>
              <w:keepNext w:val="0"/>
              <w:keepLines w:val="0"/>
              <w:widowControl/>
              <w:suppressLineNumbers w:val="0"/>
              <w:jc w:val="center"/>
            </w:pPr>
            <w:r>
              <w:t> </w:t>
            </w:r>
          </w:p>
        </w:tc>
        <w:tc>
          <w:tcPr>
            <w:tcW w:w="245" w:type="dxa"/>
            <w:shd w:val="clear" w:color="auto" w:fill="auto"/>
            <w:vAlign w:val="center"/>
          </w:tcPr>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jc w:val="center"/>
        </w:trPr>
        <w:tc>
          <w:tcPr>
            <w:tcW w:w="1160" w:type="dxa"/>
            <w:shd w:val="clear" w:color="auto" w:fill="auto"/>
            <w:vAlign w:val="center"/>
          </w:tcPr>
          <w:p>
            <w:pPr>
              <w:pStyle w:val="2"/>
              <w:keepNext w:val="0"/>
              <w:keepLines w:val="0"/>
              <w:widowControl/>
              <w:suppressLineNumbers w:val="0"/>
              <w:jc w:val="center"/>
            </w:pPr>
            <w:r>
              <w:t>工作单位</w:t>
            </w:r>
          </w:p>
        </w:tc>
        <w:tc>
          <w:tcPr>
            <w:tcW w:w="5355" w:type="dxa"/>
            <w:gridSpan w:val="12"/>
            <w:shd w:val="clear" w:color="auto" w:fill="auto"/>
            <w:vAlign w:val="center"/>
          </w:tcPr>
          <w:p>
            <w:pPr>
              <w:pStyle w:val="2"/>
              <w:keepNext w:val="0"/>
              <w:keepLines w:val="0"/>
              <w:widowControl/>
              <w:suppressLineNumbers w:val="0"/>
              <w:jc w:val="center"/>
            </w:pPr>
            <w:r>
              <w:t> </w:t>
            </w:r>
          </w:p>
        </w:tc>
        <w:tc>
          <w:tcPr>
            <w:tcW w:w="1185" w:type="dxa"/>
            <w:shd w:val="clear" w:color="auto" w:fill="auto"/>
            <w:vAlign w:val="center"/>
          </w:tcPr>
          <w:p>
            <w:pPr>
              <w:pStyle w:val="2"/>
              <w:keepNext w:val="0"/>
              <w:keepLines w:val="0"/>
              <w:widowControl/>
              <w:suppressLineNumbers w:val="0"/>
              <w:jc w:val="center"/>
            </w:pPr>
            <w:r>
              <w:t>行政职务</w:t>
            </w:r>
          </w:p>
        </w:tc>
        <w:tc>
          <w:tcPr>
            <w:tcW w:w="1317" w:type="dxa"/>
            <w:shd w:val="clear" w:color="auto" w:fill="auto"/>
            <w:vAlign w:val="center"/>
          </w:tcPr>
          <w:p>
            <w:pPr>
              <w:pStyle w:val="2"/>
              <w:keepNext w:val="0"/>
              <w:keepLines w:val="0"/>
              <w:widowControl/>
              <w:suppressLineNumbers w:val="0"/>
              <w:jc w:val="center"/>
            </w:pPr>
            <w:r>
              <w:t> </w:t>
            </w:r>
          </w:p>
        </w:tc>
        <w:tc>
          <w:tcPr>
            <w:tcW w:w="245" w:type="dxa"/>
            <w:shd w:val="clear" w:color="auto" w:fill="auto"/>
            <w:vAlign w:val="center"/>
          </w:tcPr>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15" w:type="dxa"/>
          <w:jc w:val="center"/>
        </w:trPr>
        <w:tc>
          <w:tcPr>
            <w:tcW w:w="1160" w:type="dxa"/>
            <w:shd w:val="clear" w:color="auto" w:fill="auto"/>
            <w:vAlign w:val="center"/>
          </w:tcPr>
          <w:p>
            <w:pPr>
              <w:pStyle w:val="2"/>
              <w:keepNext w:val="0"/>
              <w:keepLines w:val="0"/>
              <w:widowControl/>
              <w:suppressLineNumbers w:val="0"/>
              <w:jc w:val="center"/>
            </w:pPr>
            <w:r>
              <w:t>现任专业</w:t>
            </w:r>
          </w:p>
          <w:p>
            <w:pPr>
              <w:pStyle w:val="2"/>
              <w:keepNext w:val="0"/>
              <w:keepLines w:val="0"/>
              <w:widowControl/>
              <w:suppressLineNumbers w:val="0"/>
              <w:jc w:val="center"/>
            </w:pPr>
            <w:r>
              <w:t>技术职务</w:t>
            </w:r>
          </w:p>
        </w:tc>
        <w:tc>
          <w:tcPr>
            <w:tcW w:w="5355" w:type="dxa"/>
            <w:gridSpan w:val="12"/>
            <w:shd w:val="clear" w:color="auto" w:fill="auto"/>
            <w:vAlign w:val="center"/>
          </w:tcPr>
          <w:p>
            <w:pPr>
              <w:pStyle w:val="2"/>
              <w:keepNext w:val="0"/>
              <w:keepLines w:val="0"/>
              <w:widowControl/>
              <w:suppressLineNumbers w:val="0"/>
              <w:jc w:val="center"/>
            </w:pPr>
            <w:r>
              <w:t> </w:t>
            </w:r>
          </w:p>
        </w:tc>
        <w:tc>
          <w:tcPr>
            <w:tcW w:w="1185" w:type="dxa"/>
            <w:shd w:val="clear" w:color="auto" w:fill="auto"/>
            <w:vAlign w:val="center"/>
          </w:tcPr>
          <w:p>
            <w:pPr>
              <w:pStyle w:val="2"/>
              <w:keepNext w:val="0"/>
              <w:keepLines w:val="0"/>
              <w:widowControl/>
              <w:suppressLineNumbers w:val="0"/>
              <w:jc w:val="center"/>
            </w:pPr>
            <w:r>
              <w:t>任职时间</w:t>
            </w:r>
          </w:p>
        </w:tc>
        <w:tc>
          <w:tcPr>
            <w:tcW w:w="1317" w:type="dxa"/>
            <w:shd w:val="clear" w:color="auto" w:fill="auto"/>
            <w:vAlign w:val="center"/>
          </w:tcPr>
          <w:p>
            <w:pPr>
              <w:pStyle w:val="2"/>
              <w:keepNext w:val="0"/>
              <w:keepLines w:val="0"/>
              <w:widowControl/>
              <w:suppressLineNumbers w:val="0"/>
              <w:jc w:val="center"/>
            </w:pPr>
            <w:r>
              <w:t> </w:t>
            </w:r>
          </w:p>
        </w:tc>
        <w:tc>
          <w:tcPr>
            <w:tcW w:w="245" w:type="dxa"/>
            <w:shd w:val="clear" w:color="auto" w:fill="auto"/>
            <w:vAlign w:val="center"/>
          </w:tcPr>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15" w:type="dxa"/>
          <w:jc w:val="center"/>
        </w:trPr>
        <w:tc>
          <w:tcPr>
            <w:tcW w:w="1160" w:type="dxa"/>
            <w:shd w:val="clear" w:color="auto" w:fill="auto"/>
            <w:vAlign w:val="center"/>
          </w:tcPr>
          <w:p>
            <w:pPr>
              <w:pStyle w:val="2"/>
              <w:keepNext w:val="0"/>
              <w:keepLines w:val="0"/>
              <w:widowControl/>
              <w:suppressLineNumbers w:val="0"/>
              <w:jc w:val="center"/>
            </w:pPr>
            <w:r>
              <w:t>从事专业</w:t>
            </w:r>
          </w:p>
        </w:tc>
        <w:tc>
          <w:tcPr>
            <w:tcW w:w="2278" w:type="dxa"/>
            <w:gridSpan w:val="5"/>
            <w:shd w:val="clear" w:color="auto" w:fill="auto"/>
            <w:vAlign w:val="center"/>
          </w:tcPr>
          <w:p>
            <w:pPr>
              <w:pStyle w:val="2"/>
              <w:keepNext w:val="0"/>
              <w:keepLines w:val="0"/>
              <w:widowControl/>
              <w:suppressLineNumbers w:val="0"/>
              <w:jc w:val="center"/>
            </w:pPr>
            <w:r>
              <w:t> </w:t>
            </w:r>
          </w:p>
        </w:tc>
        <w:tc>
          <w:tcPr>
            <w:tcW w:w="691" w:type="dxa"/>
            <w:gridSpan w:val="2"/>
            <w:shd w:val="clear" w:color="auto" w:fill="auto"/>
            <w:vAlign w:val="center"/>
          </w:tcPr>
          <w:p>
            <w:pPr>
              <w:pStyle w:val="2"/>
              <w:keepNext w:val="0"/>
              <w:keepLines w:val="0"/>
              <w:widowControl/>
              <w:suppressLineNumbers w:val="0"/>
              <w:jc w:val="center"/>
            </w:pPr>
            <w:r>
              <w:t>学位</w:t>
            </w:r>
          </w:p>
        </w:tc>
        <w:tc>
          <w:tcPr>
            <w:tcW w:w="2326" w:type="dxa"/>
            <w:gridSpan w:val="5"/>
            <w:shd w:val="clear" w:color="auto" w:fill="auto"/>
            <w:vAlign w:val="center"/>
          </w:tcPr>
          <w:p>
            <w:pPr>
              <w:pStyle w:val="2"/>
              <w:keepNext w:val="0"/>
              <w:keepLines w:val="0"/>
              <w:widowControl/>
              <w:suppressLineNumbers w:val="0"/>
              <w:jc w:val="center"/>
            </w:pPr>
            <w:r>
              <w:t> </w:t>
            </w:r>
          </w:p>
        </w:tc>
        <w:tc>
          <w:tcPr>
            <w:tcW w:w="1185" w:type="dxa"/>
            <w:shd w:val="clear" w:color="auto" w:fill="auto"/>
            <w:vAlign w:val="center"/>
          </w:tcPr>
          <w:p>
            <w:pPr>
              <w:pStyle w:val="2"/>
              <w:keepNext w:val="0"/>
              <w:keepLines w:val="0"/>
              <w:widowControl/>
              <w:suppressLineNumbers w:val="0"/>
              <w:jc w:val="center"/>
            </w:pPr>
            <w:r>
              <w:t>学   历</w:t>
            </w:r>
          </w:p>
        </w:tc>
        <w:tc>
          <w:tcPr>
            <w:tcW w:w="1317" w:type="dxa"/>
            <w:shd w:val="clear" w:color="auto" w:fill="auto"/>
            <w:vAlign w:val="center"/>
          </w:tcPr>
          <w:p>
            <w:pPr>
              <w:pStyle w:val="2"/>
              <w:keepNext w:val="0"/>
              <w:keepLines w:val="0"/>
              <w:widowControl/>
              <w:suppressLineNumbers w:val="0"/>
              <w:jc w:val="center"/>
            </w:pPr>
            <w:r>
              <w:t> </w:t>
            </w:r>
          </w:p>
        </w:tc>
        <w:tc>
          <w:tcPr>
            <w:tcW w:w="245" w:type="dxa"/>
            <w:shd w:val="clear" w:color="auto" w:fill="auto"/>
            <w:vAlign w:val="center"/>
          </w:tcPr>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15" w:type="dxa"/>
          <w:jc w:val="center"/>
        </w:trPr>
        <w:tc>
          <w:tcPr>
            <w:tcW w:w="1160" w:type="dxa"/>
            <w:shd w:val="clear" w:color="auto" w:fill="auto"/>
            <w:vAlign w:val="center"/>
          </w:tcPr>
          <w:p>
            <w:pPr>
              <w:pStyle w:val="2"/>
              <w:keepNext w:val="0"/>
              <w:keepLines w:val="0"/>
              <w:widowControl/>
              <w:suppressLineNumbers w:val="0"/>
              <w:jc w:val="center"/>
            </w:pPr>
            <w:r>
              <w:t>毕业学校</w:t>
            </w:r>
          </w:p>
          <w:p>
            <w:pPr>
              <w:pStyle w:val="2"/>
              <w:keepNext w:val="0"/>
              <w:keepLines w:val="0"/>
              <w:widowControl/>
              <w:suppressLineNumbers w:val="0"/>
              <w:jc w:val="center"/>
            </w:pPr>
            <w:r>
              <w:t>及专业</w:t>
            </w:r>
          </w:p>
        </w:tc>
        <w:tc>
          <w:tcPr>
            <w:tcW w:w="5355" w:type="dxa"/>
            <w:gridSpan w:val="12"/>
            <w:shd w:val="clear" w:color="auto" w:fill="auto"/>
            <w:vAlign w:val="center"/>
          </w:tcPr>
          <w:p>
            <w:pPr>
              <w:pStyle w:val="2"/>
              <w:keepNext w:val="0"/>
              <w:keepLines w:val="0"/>
              <w:widowControl/>
              <w:suppressLineNumbers w:val="0"/>
              <w:jc w:val="center"/>
            </w:pPr>
            <w:r>
              <w:t> </w:t>
            </w:r>
          </w:p>
        </w:tc>
        <w:tc>
          <w:tcPr>
            <w:tcW w:w="1185" w:type="dxa"/>
            <w:shd w:val="clear" w:color="auto" w:fill="auto"/>
            <w:vAlign w:val="center"/>
          </w:tcPr>
          <w:p>
            <w:pPr>
              <w:pStyle w:val="2"/>
              <w:keepNext w:val="0"/>
              <w:keepLines w:val="0"/>
              <w:widowControl/>
              <w:suppressLineNumbers w:val="0"/>
              <w:jc w:val="center"/>
            </w:pPr>
            <w:r>
              <w:t>毕业时间</w:t>
            </w:r>
          </w:p>
        </w:tc>
        <w:tc>
          <w:tcPr>
            <w:tcW w:w="1317" w:type="dxa"/>
            <w:shd w:val="clear" w:color="auto" w:fill="auto"/>
            <w:vAlign w:val="center"/>
          </w:tcPr>
          <w:p>
            <w:pPr>
              <w:pStyle w:val="2"/>
              <w:keepNext w:val="0"/>
              <w:keepLines w:val="0"/>
              <w:widowControl/>
              <w:suppressLineNumbers w:val="0"/>
              <w:jc w:val="center"/>
            </w:pPr>
            <w:r>
              <w:t> </w:t>
            </w:r>
          </w:p>
        </w:tc>
        <w:tc>
          <w:tcPr>
            <w:tcW w:w="245" w:type="dxa"/>
            <w:shd w:val="clear" w:color="auto" w:fill="auto"/>
            <w:vAlign w:val="center"/>
          </w:tcPr>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15" w:type="dxa"/>
          <w:jc w:val="center"/>
        </w:trPr>
        <w:tc>
          <w:tcPr>
            <w:tcW w:w="1160" w:type="dxa"/>
            <w:shd w:val="clear" w:color="auto" w:fill="auto"/>
            <w:vAlign w:val="center"/>
          </w:tcPr>
          <w:p>
            <w:pPr>
              <w:pStyle w:val="2"/>
              <w:keepNext w:val="0"/>
              <w:keepLines w:val="0"/>
              <w:widowControl/>
              <w:suppressLineNumbers w:val="0"/>
              <w:jc w:val="center"/>
            </w:pPr>
            <w:r>
              <w:t>参加学术</w:t>
            </w:r>
          </w:p>
          <w:p>
            <w:pPr>
              <w:pStyle w:val="2"/>
              <w:keepNext w:val="0"/>
              <w:keepLines w:val="0"/>
              <w:widowControl/>
              <w:suppressLineNumbers w:val="0"/>
              <w:jc w:val="center"/>
            </w:pPr>
            <w:r>
              <w:t>团体任职</w:t>
            </w:r>
          </w:p>
        </w:tc>
        <w:tc>
          <w:tcPr>
            <w:tcW w:w="3791" w:type="dxa"/>
            <w:gridSpan w:val="10"/>
            <w:shd w:val="clear" w:color="auto" w:fill="auto"/>
            <w:vAlign w:val="center"/>
          </w:tcPr>
          <w:p>
            <w:pPr>
              <w:pStyle w:val="2"/>
              <w:keepNext w:val="0"/>
              <w:keepLines w:val="0"/>
              <w:widowControl/>
              <w:suppressLineNumbers w:val="0"/>
              <w:jc w:val="center"/>
            </w:pPr>
            <w:r>
              <w:t> </w:t>
            </w:r>
          </w:p>
        </w:tc>
        <w:tc>
          <w:tcPr>
            <w:tcW w:w="1534" w:type="dxa"/>
            <w:gridSpan w:val="2"/>
            <w:shd w:val="clear" w:color="auto" w:fill="auto"/>
            <w:vAlign w:val="center"/>
          </w:tcPr>
          <w:p>
            <w:pPr>
              <w:pStyle w:val="2"/>
              <w:keepNext w:val="0"/>
              <w:keepLines w:val="0"/>
              <w:widowControl/>
              <w:suppressLineNumbers w:val="0"/>
              <w:jc w:val="center"/>
            </w:pPr>
            <w:r>
              <w:t>学术技术</w:t>
            </w:r>
          </w:p>
          <w:p>
            <w:pPr>
              <w:pStyle w:val="2"/>
              <w:keepNext w:val="0"/>
              <w:keepLines w:val="0"/>
              <w:widowControl/>
              <w:suppressLineNumbers w:val="0"/>
              <w:jc w:val="center"/>
            </w:pPr>
            <w:r>
              <w:t>荣誉称号</w:t>
            </w:r>
          </w:p>
        </w:tc>
        <w:tc>
          <w:tcPr>
            <w:tcW w:w="2532" w:type="dxa"/>
            <w:gridSpan w:val="2"/>
            <w:shd w:val="clear" w:color="auto" w:fill="auto"/>
            <w:vAlign w:val="center"/>
          </w:tcPr>
          <w:p>
            <w:pPr>
              <w:pStyle w:val="2"/>
              <w:keepNext w:val="0"/>
              <w:keepLines w:val="0"/>
              <w:widowControl/>
              <w:suppressLineNumbers w:val="0"/>
              <w:jc w:val="center"/>
            </w:pPr>
            <w:r>
              <w:t> </w:t>
            </w:r>
          </w:p>
        </w:tc>
        <w:tc>
          <w:tcPr>
            <w:tcW w:w="245" w:type="dxa"/>
            <w:shd w:val="clear" w:color="auto" w:fill="auto"/>
            <w:vAlign w:val="center"/>
          </w:tcPr>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15" w:type="dxa"/>
          <w:jc w:val="center"/>
        </w:trPr>
        <w:tc>
          <w:tcPr>
            <w:tcW w:w="1160" w:type="dxa"/>
            <w:shd w:val="clear" w:color="auto" w:fill="auto"/>
            <w:vAlign w:val="center"/>
          </w:tcPr>
          <w:p>
            <w:pPr>
              <w:pStyle w:val="2"/>
              <w:keepNext w:val="0"/>
              <w:keepLines w:val="0"/>
              <w:widowControl/>
              <w:suppressLineNumbers w:val="0"/>
              <w:jc w:val="center"/>
            </w:pPr>
            <w:r>
              <w:t>参加评审</w:t>
            </w:r>
          </w:p>
          <w:p>
            <w:pPr>
              <w:pStyle w:val="2"/>
              <w:keepNext w:val="0"/>
              <w:keepLines w:val="0"/>
              <w:widowControl/>
              <w:suppressLineNumbers w:val="0"/>
              <w:jc w:val="center"/>
            </w:pPr>
            <w:r>
              <w:t>工作情况</w:t>
            </w:r>
          </w:p>
        </w:tc>
        <w:tc>
          <w:tcPr>
            <w:tcW w:w="3791" w:type="dxa"/>
            <w:gridSpan w:val="10"/>
            <w:shd w:val="clear" w:color="auto" w:fill="auto"/>
            <w:vAlign w:val="center"/>
          </w:tcPr>
          <w:p>
            <w:pPr>
              <w:pStyle w:val="2"/>
              <w:keepNext w:val="0"/>
              <w:keepLines w:val="0"/>
              <w:widowControl/>
              <w:suppressLineNumbers w:val="0"/>
              <w:jc w:val="center"/>
            </w:pPr>
            <w:r>
              <w:t> </w:t>
            </w:r>
          </w:p>
        </w:tc>
        <w:tc>
          <w:tcPr>
            <w:tcW w:w="1534" w:type="dxa"/>
            <w:gridSpan w:val="2"/>
            <w:shd w:val="clear" w:color="auto" w:fill="auto"/>
            <w:vAlign w:val="center"/>
          </w:tcPr>
          <w:p>
            <w:pPr>
              <w:pStyle w:val="2"/>
              <w:keepNext w:val="0"/>
              <w:keepLines w:val="0"/>
              <w:widowControl/>
              <w:suppressLineNumbers w:val="0"/>
              <w:jc w:val="center"/>
            </w:pPr>
            <w:r>
              <w:t>通讯地址</w:t>
            </w:r>
          </w:p>
        </w:tc>
        <w:tc>
          <w:tcPr>
            <w:tcW w:w="2532" w:type="dxa"/>
            <w:gridSpan w:val="2"/>
            <w:shd w:val="clear" w:color="auto" w:fill="auto"/>
            <w:vAlign w:val="center"/>
          </w:tcPr>
          <w:p>
            <w:pPr>
              <w:pStyle w:val="2"/>
              <w:keepNext w:val="0"/>
              <w:keepLines w:val="0"/>
              <w:widowControl/>
              <w:suppressLineNumbers w:val="0"/>
              <w:jc w:val="center"/>
            </w:pPr>
            <w:r>
              <w:t> </w:t>
            </w:r>
          </w:p>
        </w:tc>
        <w:tc>
          <w:tcPr>
            <w:tcW w:w="245" w:type="dxa"/>
            <w:shd w:val="clear" w:color="auto" w:fill="auto"/>
            <w:vAlign w:val="center"/>
          </w:tcPr>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jc w:val="center"/>
        </w:trPr>
        <w:tc>
          <w:tcPr>
            <w:tcW w:w="1160" w:type="dxa"/>
            <w:shd w:val="clear" w:color="auto" w:fill="auto"/>
            <w:vAlign w:val="center"/>
          </w:tcPr>
          <w:p>
            <w:pPr>
              <w:pStyle w:val="2"/>
              <w:keepNext w:val="0"/>
              <w:keepLines w:val="0"/>
              <w:widowControl/>
              <w:suppressLineNumbers w:val="0"/>
              <w:jc w:val="center"/>
            </w:pPr>
            <w:r>
              <w:t>家庭电话</w:t>
            </w:r>
          </w:p>
        </w:tc>
        <w:tc>
          <w:tcPr>
            <w:tcW w:w="1070" w:type="dxa"/>
            <w:shd w:val="clear" w:color="auto" w:fill="auto"/>
            <w:vAlign w:val="center"/>
          </w:tcPr>
          <w:p>
            <w:pPr>
              <w:pStyle w:val="2"/>
              <w:keepNext w:val="0"/>
              <w:keepLines w:val="0"/>
              <w:widowControl/>
              <w:suppressLineNumbers w:val="0"/>
              <w:jc w:val="center"/>
            </w:pPr>
            <w:r>
              <w:t> </w:t>
            </w:r>
          </w:p>
        </w:tc>
        <w:tc>
          <w:tcPr>
            <w:tcW w:w="1077" w:type="dxa"/>
            <w:gridSpan w:val="3"/>
            <w:shd w:val="clear" w:color="auto" w:fill="auto"/>
            <w:vAlign w:val="center"/>
          </w:tcPr>
          <w:p>
            <w:pPr>
              <w:pStyle w:val="2"/>
              <w:keepNext w:val="0"/>
              <w:keepLines w:val="0"/>
              <w:widowControl/>
              <w:suppressLineNumbers w:val="0"/>
              <w:jc w:val="center"/>
            </w:pPr>
            <w:r>
              <w:t>办公电话</w:t>
            </w:r>
          </w:p>
        </w:tc>
        <w:tc>
          <w:tcPr>
            <w:tcW w:w="1217" w:type="dxa"/>
            <w:gridSpan w:val="5"/>
            <w:shd w:val="clear" w:color="auto" w:fill="auto"/>
            <w:vAlign w:val="center"/>
          </w:tcPr>
          <w:p>
            <w:pPr>
              <w:pStyle w:val="2"/>
              <w:keepNext w:val="0"/>
              <w:keepLines w:val="0"/>
              <w:widowControl/>
              <w:suppressLineNumbers w:val="0"/>
              <w:jc w:val="center"/>
            </w:pPr>
            <w:r>
              <w:t> </w:t>
            </w:r>
          </w:p>
        </w:tc>
        <w:tc>
          <w:tcPr>
            <w:tcW w:w="676" w:type="dxa"/>
            <w:gridSpan w:val="2"/>
            <w:shd w:val="clear" w:color="auto" w:fill="auto"/>
            <w:vAlign w:val="center"/>
          </w:tcPr>
          <w:p>
            <w:pPr>
              <w:pStyle w:val="2"/>
              <w:keepNext w:val="0"/>
              <w:keepLines w:val="0"/>
              <w:widowControl/>
              <w:suppressLineNumbers w:val="0"/>
              <w:jc w:val="center"/>
            </w:pPr>
            <w:r>
              <w:t>手机</w:t>
            </w:r>
          </w:p>
        </w:tc>
        <w:tc>
          <w:tcPr>
            <w:tcW w:w="1195" w:type="dxa"/>
            <w:shd w:val="clear" w:color="auto" w:fill="auto"/>
            <w:vAlign w:val="center"/>
          </w:tcPr>
          <w:p>
            <w:pPr>
              <w:pStyle w:val="2"/>
              <w:keepNext w:val="0"/>
              <w:keepLines w:val="0"/>
              <w:widowControl/>
              <w:suppressLineNumbers w:val="0"/>
              <w:jc w:val="center"/>
            </w:pPr>
            <w:r>
              <w:t> </w:t>
            </w:r>
          </w:p>
        </w:tc>
        <w:tc>
          <w:tcPr>
            <w:tcW w:w="1185" w:type="dxa"/>
            <w:shd w:val="clear" w:color="auto" w:fill="auto"/>
            <w:vAlign w:val="center"/>
          </w:tcPr>
          <w:p>
            <w:pPr>
              <w:pStyle w:val="2"/>
              <w:keepNext w:val="0"/>
              <w:keepLines w:val="0"/>
              <w:widowControl/>
              <w:suppressLineNumbers w:val="0"/>
              <w:jc w:val="center"/>
            </w:pPr>
            <w:r>
              <w:t>邮政编码</w:t>
            </w:r>
          </w:p>
        </w:tc>
        <w:tc>
          <w:tcPr>
            <w:tcW w:w="1317" w:type="dxa"/>
            <w:shd w:val="clear" w:color="auto" w:fill="auto"/>
            <w:vAlign w:val="center"/>
          </w:tcPr>
          <w:p>
            <w:pPr>
              <w:pStyle w:val="2"/>
              <w:keepNext w:val="0"/>
              <w:keepLines w:val="0"/>
              <w:widowControl/>
              <w:suppressLineNumbers w:val="0"/>
              <w:jc w:val="center"/>
            </w:pPr>
            <w:r>
              <w:t> </w:t>
            </w:r>
          </w:p>
        </w:tc>
        <w:tc>
          <w:tcPr>
            <w:tcW w:w="245" w:type="dxa"/>
            <w:shd w:val="clear" w:color="auto" w:fill="auto"/>
            <w:vAlign w:val="center"/>
          </w:tcPr>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15" w:type="dxa"/>
          <w:jc w:val="center"/>
        </w:trPr>
        <w:tc>
          <w:tcPr>
            <w:tcW w:w="9107" w:type="dxa"/>
            <w:gridSpan w:val="15"/>
            <w:shd w:val="clear" w:color="auto" w:fill="auto"/>
            <w:vAlign w:val="center"/>
          </w:tcPr>
          <w:p>
            <w:pPr>
              <w:pStyle w:val="2"/>
              <w:keepNext w:val="0"/>
              <w:keepLines w:val="0"/>
              <w:widowControl/>
              <w:suppressLineNumbers w:val="0"/>
            </w:pPr>
            <w:r>
              <w:t>    个人简历（包括专业研究方向、主要工作经历、工作业绩、论文、论著、成果、奖励及研究方向等）</w:t>
            </w:r>
          </w:p>
        </w:tc>
        <w:tc>
          <w:tcPr>
            <w:tcW w:w="245" w:type="dxa"/>
            <w:shd w:val="clear" w:color="auto" w:fill="auto"/>
            <w:vAlign w:val="center"/>
          </w:tcPr>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15" w:type="dxa"/>
          <w:jc w:val="center"/>
        </w:trPr>
        <w:tc>
          <w:tcPr>
            <w:tcW w:w="3165" w:type="dxa"/>
            <w:gridSpan w:val="4"/>
            <w:shd w:val="clear" w:color="auto" w:fill="auto"/>
            <w:vAlign w:val="center"/>
          </w:tcPr>
          <w:p>
            <w:pPr>
              <w:pStyle w:val="2"/>
              <w:keepNext w:val="0"/>
              <w:keepLines w:val="0"/>
              <w:widowControl/>
              <w:suppressLineNumbers w:val="0"/>
            </w:pPr>
            <w:r>
              <w:t>单位及主管部门推荐意见：</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pPr>
            <w:r>
              <w:t>（盖章）</w:t>
            </w:r>
          </w:p>
          <w:p>
            <w:pPr>
              <w:pStyle w:val="2"/>
              <w:keepNext w:val="0"/>
              <w:keepLines w:val="0"/>
              <w:widowControl/>
              <w:suppressLineNumbers w:val="0"/>
            </w:pPr>
            <w:r>
              <w:t>             年   月   日</w:t>
            </w:r>
          </w:p>
        </w:tc>
        <w:tc>
          <w:tcPr>
            <w:tcW w:w="3350" w:type="dxa"/>
            <w:gridSpan w:val="9"/>
            <w:shd w:val="clear" w:color="auto" w:fill="auto"/>
            <w:vAlign w:val="center"/>
          </w:tcPr>
          <w:p>
            <w:pPr>
              <w:pStyle w:val="2"/>
              <w:keepNext w:val="0"/>
              <w:keepLines w:val="0"/>
              <w:widowControl/>
              <w:suppressLineNumbers w:val="0"/>
            </w:pPr>
            <w:r>
              <w:t>省辖市人力资源和社会保障（职改部门推荐意见）：</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pPr>
            <w:r>
              <w:t>（盖章）</w:t>
            </w:r>
          </w:p>
          <w:p>
            <w:pPr>
              <w:pStyle w:val="2"/>
              <w:keepNext w:val="0"/>
              <w:keepLines w:val="0"/>
              <w:widowControl/>
              <w:suppressLineNumbers w:val="0"/>
            </w:pPr>
            <w:r>
              <w:t>             年   月   日</w:t>
            </w:r>
          </w:p>
        </w:tc>
        <w:tc>
          <w:tcPr>
            <w:tcW w:w="2807" w:type="dxa"/>
            <w:gridSpan w:val="3"/>
            <w:shd w:val="clear" w:color="auto" w:fill="auto"/>
            <w:vAlign w:val="center"/>
          </w:tcPr>
          <w:p>
            <w:pPr>
              <w:pStyle w:val="2"/>
              <w:keepNext w:val="0"/>
              <w:keepLines w:val="0"/>
              <w:widowControl/>
              <w:suppressLineNumbers w:val="0"/>
            </w:pPr>
            <w:r>
              <w:t>省职改办及高评会审核意见：</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pPr>
            <w:r>
              <w:t>（盖章）</w:t>
            </w:r>
          </w:p>
          <w:p>
            <w:pPr>
              <w:pStyle w:val="2"/>
              <w:keepNext w:val="0"/>
              <w:keepLines w:val="0"/>
              <w:widowControl/>
              <w:suppressLineNumbers w:val="0"/>
            </w:pPr>
            <w:r>
              <w:t>        年   月   日</w:t>
            </w:r>
          </w:p>
        </w:tc>
      </w:tr>
    </w:tbl>
    <w:p>
      <w:pPr>
        <w:pStyle w:val="2"/>
        <w:keepNext w:val="0"/>
        <w:keepLines w:val="0"/>
        <w:widowControl/>
        <w:suppressLineNumbers w:val="0"/>
      </w:pPr>
      <w:r>
        <w:t> </w:t>
      </w:r>
    </w:p>
    <w:p>
      <w:pPr>
        <w:pStyle w:val="2"/>
        <w:keepNext w:val="0"/>
        <w:keepLines w:val="0"/>
        <w:widowControl/>
        <w:suppressLineNumbers w:val="0"/>
      </w:pPr>
      <w:r>
        <w:t>附件8：</w:t>
      </w:r>
    </w:p>
    <w:p>
      <w:pPr>
        <w:pStyle w:val="2"/>
        <w:keepNext w:val="0"/>
        <w:keepLines w:val="0"/>
        <w:widowControl/>
        <w:suppressLineNumbers w:val="0"/>
        <w:jc w:val="center"/>
      </w:pPr>
      <w:r>
        <w:t>河南省专业技术职务评审委员会专家库候选人推荐汇总表</w:t>
      </w:r>
    </w:p>
    <w:p>
      <w:pPr>
        <w:pStyle w:val="2"/>
        <w:keepNext w:val="0"/>
        <w:keepLines w:val="0"/>
        <w:widowControl/>
        <w:suppressLineNumbers w:val="0"/>
      </w:pPr>
      <w:r>
        <w:t> </w:t>
      </w:r>
    </w:p>
    <w:p>
      <w:pPr>
        <w:pStyle w:val="2"/>
        <w:keepNext w:val="0"/>
        <w:keepLines w:val="0"/>
        <w:widowControl/>
        <w:suppressLineNumbers w:val="0"/>
        <w:jc w:val="center"/>
      </w:pPr>
      <w:r>
        <w:t>地市、省直单位（公章）：                            系列（专业）                    年   月   日</w:t>
      </w:r>
    </w:p>
    <w:tbl>
      <w:tblPr>
        <w:tblStyle w:val="6"/>
        <w:tblW w:w="14559" w:type="dxa"/>
        <w:jc w:val="center"/>
        <w:tblCellSpacing w:w="15" w:type="dxa"/>
        <w:tblInd w:w="-30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764"/>
        <w:gridCol w:w="1298"/>
        <w:gridCol w:w="1111"/>
        <w:gridCol w:w="777"/>
        <w:gridCol w:w="1095"/>
        <w:gridCol w:w="1095"/>
        <w:gridCol w:w="1298"/>
        <w:gridCol w:w="1413"/>
        <w:gridCol w:w="864"/>
        <w:gridCol w:w="1139"/>
        <w:gridCol w:w="2063"/>
        <w:gridCol w:w="16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15" w:type="dxa"/>
          <w:jc w:val="center"/>
        </w:trPr>
        <w:tc>
          <w:tcPr>
            <w:tcW w:w="719" w:type="dxa"/>
            <w:shd w:val="clear" w:color="auto" w:fill="auto"/>
            <w:vAlign w:val="center"/>
          </w:tcPr>
          <w:p>
            <w:pPr>
              <w:pStyle w:val="2"/>
              <w:keepNext w:val="0"/>
              <w:keepLines w:val="0"/>
              <w:widowControl/>
              <w:suppressLineNumbers w:val="0"/>
              <w:jc w:val="center"/>
            </w:pPr>
            <w:r>
              <w:t>序号</w:t>
            </w:r>
          </w:p>
        </w:tc>
        <w:tc>
          <w:tcPr>
            <w:tcW w:w="1268" w:type="dxa"/>
            <w:shd w:val="clear" w:color="auto" w:fill="auto"/>
            <w:vAlign w:val="center"/>
          </w:tcPr>
          <w:p>
            <w:pPr>
              <w:pStyle w:val="2"/>
              <w:keepNext w:val="0"/>
              <w:keepLines w:val="0"/>
              <w:widowControl/>
              <w:suppressLineNumbers w:val="0"/>
              <w:jc w:val="center"/>
            </w:pPr>
            <w:r>
              <w:t>专  业</w:t>
            </w:r>
          </w:p>
        </w:tc>
        <w:tc>
          <w:tcPr>
            <w:tcW w:w="1081" w:type="dxa"/>
            <w:shd w:val="clear" w:color="auto" w:fill="auto"/>
            <w:vAlign w:val="center"/>
          </w:tcPr>
          <w:p>
            <w:pPr>
              <w:pStyle w:val="2"/>
              <w:keepNext w:val="0"/>
              <w:keepLines w:val="0"/>
              <w:widowControl/>
              <w:suppressLineNumbers w:val="0"/>
              <w:jc w:val="center"/>
            </w:pPr>
            <w:r>
              <w:t>姓  名</w:t>
            </w:r>
          </w:p>
        </w:tc>
        <w:tc>
          <w:tcPr>
            <w:tcW w:w="747" w:type="dxa"/>
            <w:shd w:val="clear" w:color="auto" w:fill="auto"/>
            <w:vAlign w:val="center"/>
          </w:tcPr>
          <w:p>
            <w:pPr>
              <w:pStyle w:val="2"/>
              <w:keepNext w:val="0"/>
              <w:keepLines w:val="0"/>
              <w:widowControl/>
              <w:suppressLineNumbers w:val="0"/>
              <w:jc w:val="center"/>
            </w:pPr>
            <w:r>
              <w:t>性别</w:t>
            </w:r>
          </w:p>
        </w:tc>
        <w:tc>
          <w:tcPr>
            <w:tcW w:w="1065" w:type="dxa"/>
            <w:shd w:val="clear" w:color="auto" w:fill="auto"/>
            <w:vAlign w:val="center"/>
          </w:tcPr>
          <w:p>
            <w:pPr>
              <w:pStyle w:val="2"/>
              <w:keepNext w:val="0"/>
              <w:keepLines w:val="0"/>
              <w:widowControl/>
              <w:suppressLineNumbers w:val="0"/>
              <w:jc w:val="center"/>
            </w:pPr>
            <w:r>
              <w:t>出 生</w:t>
            </w:r>
          </w:p>
          <w:p>
            <w:pPr>
              <w:pStyle w:val="2"/>
              <w:keepNext w:val="0"/>
              <w:keepLines w:val="0"/>
              <w:widowControl/>
              <w:suppressLineNumbers w:val="0"/>
              <w:jc w:val="center"/>
            </w:pPr>
            <w:r>
              <w:t>年 月</w:t>
            </w:r>
          </w:p>
        </w:tc>
        <w:tc>
          <w:tcPr>
            <w:tcW w:w="1065" w:type="dxa"/>
            <w:shd w:val="clear" w:color="auto" w:fill="auto"/>
            <w:vAlign w:val="center"/>
          </w:tcPr>
          <w:p>
            <w:pPr>
              <w:pStyle w:val="2"/>
              <w:keepNext w:val="0"/>
              <w:keepLines w:val="0"/>
              <w:widowControl/>
              <w:suppressLineNumbers w:val="0"/>
              <w:jc w:val="center"/>
            </w:pPr>
            <w:r>
              <w:t>学 历</w:t>
            </w:r>
          </w:p>
          <w:p>
            <w:pPr>
              <w:pStyle w:val="2"/>
              <w:keepNext w:val="0"/>
              <w:keepLines w:val="0"/>
              <w:widowControl/>
              <w:suppressLineNumbers w:val="0"/>
              <w:jc w:val="center"/>
            </w:pPr>
            <w:r>
              <w:t>学 位</w:t>
            </w:r>
          </w:p>
        </w:tc>
        <w:tc>
          <w:tcPr>
            <w:tcW w:w="1268" w:type="dxa"/>
            <w:shd w:val="clear" w:color="auto" w:fill="auto"/>
            <w:vAlign w:val="center"/>
          </w:tcPr>
          <w:p>
            <w:pPr>
              <w:pStyle w:val="2"/>
              <w:keepNext w:val="0"/>
              <w:keepLines w:val="0"/>
              <w:widowControl/>
              <w:suppressLineNumbers w:val="0"/>
              <w:jc w:val="center"/>
            </w:pPr>
            <w:r>
              <w:t>职  称</w:t>
            </w:r>
          </w:p>
        </w:tc>
        <w:tc>
          <w:tcPr>
            <w:tcW w:w="1383" w:type="dxa"/>
            <w:shd w:val="clear" w:color="auto" w:fill="auto"/>
            <w:vAlign w:val="center"/>
          </w:tcPr>
          <w:p>
            <w:pPr>
              <w:pStyle w:val="2"/>
              <w:keepNext w:val="0"/>
              <w:keepLines w:val="0"/>
              <w:widowControl/>
              <w:suppressLineNumbers w:val="0"/>
              <w:jc w:val="center"/>
            </w:pPr>
            <w:r>
              <w:t>从事专业</w:t>
            </w:r>
          </w:p>
        </w:tc>
        <w:tc>
          <w:tcPr>
            <w:tcW w:w="834" w:type="dxa"/>
            <w:shd w:val="clear" w:color="auto" w:fill="auto"/>
            <w:vAlign w:val="center"/>
          </w:tcPr>
          <w:p>
            <w:pPr>
              <w:pStyle w:val="2"/>
              <w:keepNext w:val="0"/>
              <w:keepLines w:val="0"/>
              <w:widowControl/>
              <w:suppressLineNumbers w:val="0"/>
              <w:jc w:val="center"/>
            </w:pPr>
            <w:r>
              <w:t>任 职</w:t>
            </w:r>
          </w:p>
          <w:p>
            <w:pPr>
              <w:pStyle w:val="2"/>
              <w:keepNext w:val="0"/>
              <w:keepLines w:val="0"/>
              <w:widowControl/>
              <w:suppressLineNumbers w:val="0"/>
              <w:jc w:val="center"/>
            </w:pPr>
            <w:r>
              <w:t>时 间</w:t>
            </w:r>
          </w:p>
        </w:tc>
        <w:tc>
          <w:tcPr>
            <w:tcW w:w="1109" w:type="dxa"/>
            <w:shd w:val="clear" w:color="auto" w:fill="auto"/>
            <w:vAlign w:val="center"/>
          </w:tcPr>
          <w:p>
            <w:pPr>
              <w:pStyle w:val="2"/>
              <w:keepNext w:val="0"/>
              <w:keepLines w:val="0"/>
              <w:widowControl/>
              <w:suppressLineNumbers w:val="0"/>
              <w:jc w:val="center"/>
            </w:pPr>
            <w:r>
              <w:t>党 政</w:t>
            </w:r>
          </w:p>
          <w:p>
            <w:pPr>
              <w:pStyle w:val="2"/>
              <w:keepNext w:val="0"/>
              <w:keepLines w:val="0"/>
              <w:widowControl/>
              <w:suppressLineNumbers w:val="0"/>
              <w:jc w:val="center"/>
            </w:pPr>
            <w:r>
              <w:t>职 务</w:t>
            </w:r>
          </w:p>
        </w:tc>
        <w:tc>
          <w:tcPr>
            <w:tcW w:w="2033" w:type="dxa"/>
            <w:shd w:val="clear" w:color="auto" w:fill="auto"/>
            <w:vAlign w:val="center"/>
          </w:tcPr>
          <w:p>
            <w:pPr>
              <w:pStyle w:val="2"/>
              <w:keepNext w:val="0"/>
              <w:keepLines w:val="0"/>
              <w:widowControl/>
              <w:suppressLineNumbers w:val="0"/>
              <w:jc w:val="center"/>
            </w:pPr>
            <w:r>
              <w:t>工作单位</w:t>
            </w:r>
          </w:p>
        </w:tc>
        <w:tc>
          <w:tcPr>
            <w:tcW w:w="1597" w:type="dxa"/>
            <w:shd w:val="clear" w:color="auto" w:fill="auto"/>
            <w:vAlign w:val="center"/>
          </w:tcPr>
          <w:p>
            <w:pPr>
              <w:pStyle w:val="2"/>
              <w:keepNext w:val="0"/>
              <w:keepLines w:val="0"/>
              <w:widowControl/>
              <w:suppressLineNumbers w:val="0"/>
              <w:jc w:val="center"/>
            </w:pPr>
            <w:r>
              <w:t>担任评委情况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15" w:type="dxa"/>
          <w:jc w:val="center"/>
        </w:trPr>
        <w:tc>
          <w:tcPr>
            <w:tcW w:w="719" w:type="dxa"/>
            <w:shd w:val="clear" w:color="auto" w:fill="auto"/>
            <w:vAlign w:val="center"/>
          </w:tcPr>
          <w:p>
            <w:pPr>
              <w:pStyle w:val="2"/>
              <w:keepNext w:val="0"/>
              <w:keepLines w:val="0"/>
              <w:widowControl/>
              <w:suppressLineNumbers w:val="0"/>
            </w:pPr>
            <w:r>
              <w:t>　</w:t>
            </w:r>
          </w:p>
        </w:tc>
        <w:tc>
          <w:tcPr>
            <w:tcW w:w="1268" w:type="dxa"/>
            <w:shd w:val="clear" w:color="auto" w:fill="auto"/>
            <w:vAlign w:val="center"/>
          </w:tcPr>
          <w:p>
            <w:pPr>
              <w:pStyle w:val="2"/>
              <w:keepNext w:val="0"/>
              <w:keepLines w:val="0"/>
              <w:widowControl/>
              <w:suppressLineNumbers w:val="0"/>
            </w:pPr>
            <w:r>
              <w:t>　</w:t>
            </w:r>
          </w:p>
        </w:tc>
        <w:tc>
          <w:tcPr>
            <w:tcW w:w="1081" w:type="dxa"/>
            <w:shd w:val="clear" w:color="auto" w:fill="auto"/>
            <w:vAlign w:val="center"/>
          </w:tcPr>
          <w:p>
            <w:pPr>
              <w:pStyle w:val="2"/>
              <w:keepNext w:val="0"/>
              <w:keepLines w:val="0"/>
              <w:widowControl/>
              <w:suppressLineNumbers w:val="0"/>
            </w:pPr>
            <w:r>
              <w:t>　</w:t>
            </w:r>
          </w:p>
        </w:tc>
        <w:tc>
          <w:tcPr>
            <w:tcW w:w="747" w:type="dxa"/>
            <w:shd w:val="clear" w:color="auto" w:fill="auto"/>
            <w:vAlign w:val="center"/>
          </w:tcPr>
          <w:p>
            <w:pPr>
              <w:pStyle w:val="2"/>
              <w:keepNext w:val="0"/>
              <w:keepLines w:val="0"/>
              <w:widowControl/>
              <w:suppressLineNumbers w:val="0"/>
            </w:pPr>
            <w:r>
              <w:t>　</w:t>
            </w:r>
          </w:p>
        </w:tc>
        <w:tc>
          <w:tcPr>
            <w:tcW w:w="1065" w:type="dxa"/>
            <w:shd w:val="clear" w:color="auto" w:fill="auto"/>
            <w:vAlign w:val="center"/>
          </w:tcPr>
          <w:p>
            <w:pPr>
              <w:pStyle w:val="2"/>
              <w:keepNext w:val="0"/>
              <w:keepLines w:val="0"/>
              <w:widowControl/>
              <w:suppressLineNumbers w:val="0"/>
            </w:pPr>
            <w:r>
              <w:t>　</w:t>
            </w:r>
          </w:p>
        </w:tc>
        <w:tc>
          <w:tcPr>
            <w:tcW w:w="1065" w:type="dxa"/>
            <w:shd w:val="clear" w:color="auto" w:fill="auto"/>
            <w:vAlign w:val="center"/>
          </w:tcPr>
          <w:p>
            <w:pPr>
              <w:pStyle w:val="2"/>
              <w:keepNext w:val="0"/>
              <w:keepLines w:val="0"/>
              <w:widowControl/>
              <w:suppressLineNumbers w:val="0"/>
            </w:pPr>
            <w:r>
              <w:t>　</w:t>
            </w:r>
          </w:p>
        </w:tc>
        <w:tc>
          <w:tcPr>
            <w:tcW w:w="1268" w:type="dxa"/>
            <w:shd w:val="clear" w:color="auto" w:fill="auto"/>
            <w:vAlign w:val="center"/>
          </w:tcPr>
          <w:p>
            <w:pPr>
              <w:pStyle w:val="2"/>
              <w:keepNext w:val="0"/>
              <w:keepLines w:val="0"/>
              <w:widowControl/>
              <w:suppressLineNumbers w:val="0"/>
            </w:pPr>
            <w:r>
              <w:t>　</w:t>
            </w:r>
          </w:p>
        </w:tc>
        <w:tc>
          <w:tcPr>
            <w:tcW w:w="1383" w:type="dxa"/>
            <w:shd w:val="clear" w:color="auto" w:fill="auto"/>
            <w:vAlign w:val="center"/>
          </w:tcPr>
          <w:p>
            <w:pPr>
              <w:pStyle w:val="2"/>
              <w:keepNext w:val="0"/>
              <w:keepLines w:val="0"/>
              <w:widowControl/>
              <w:suppressLineNumbers w:val="0"/>
            </w:pPr>
            <w:r>
              <w:t>　</w:t>
            </w:r>
          </w:p>
        </w:tc>
        <w:tc>
          <w:tcPr>
            <w:tcW w:w="834" w:type="dxa"/>
            <w:shd w:val="clear" w:color="auto" w:fill="auto"/>
            <w:vAlign w:val="center"/>
          </w:tcPr>
          <w:p>
            <w:pPr>
              <w:pStyle w:val="2"/>
              <w:keepNext w:val="0"/>
              <w:keepLines w:val="0"/>
              <w:widowControl/>
              <w:suppressLineNumbers w:val="0"/>
            </w:pPr>
            <w:r>
              <w:t>　</w:t>
            </w:r>
          </w:p>
        </w:tc>
        <w:tc>
          <w:tcPr>
            <w:tcW w:w="1109" w:type="dxa"/>
            <w:shd w:val="clear" w:color="auto" w:fill="auto"/>
            <w:vAlign w:val="center"/>
          </w:tcPr>
          <w:p>
            <w:pPr>
              <w:pStyle w:val="2"/>
              <w:keepNext w:val="0"/>
              <w:keepLines w:val="0"/>
              <w:widowControl/>
              <w:suppressLineNumbers w:val="0"/>
            </w:pPr>
            <w:r>
              <w:t>　</w:t>
            </w:r>
          </w:p>
        </w:tc>
        <w:tc>
          <w:tcPr>
            <w:tcW w:w="2033" w:type="dxa"/>
            <w:shd w:val="clear" w:color="auto" w:fill="auto"/>
            <w:vAlign w:val="center"/>
          </w:tcPr>
          <w:p>
            <w:pPr>
              <w:pStyle w:val="2"/>
              <w:keepNext w:val="0"/>
              <w:keepLines w:val="0"/>
              <w:widowControl/>
              <w:suppressLineNumbers w:val="0"/>
            </w:pPr>
            <w:r>
              <w:t>　</w:t>
            </w:r>
          </w:p>
        </w:tc>
        <w:tc>
          <w:tcPr>
            <w:tcW w:w="1597" w:type="dxa"/>
            <w:shd w:val="clear" w:color="auto" w:fill="auto"/>
            <w:vAlign w:val="center"/>
          </w:tcPr>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15" w:type="dxa"/>
          <w:jc w:val="center"/>
        </w:trPr>
        <w:tc>
          <w:tcPr>
            <w:tcW w:w="719" w:type="dxa"/>
            <w:shd w:val="clear" w:color="auto" w:fill="auto"/>
            <w:vAlign w:val="center"/>
          </w:tcPr>
          <w:p>
            <w:pPr>
              <w:pStyle w:val="2"/>
              <w:keepNext w:val="0"/>
              <w:keepLines w:val="0"/>
              <w:widowControl/>
              <w:suppressLineNumbers w:val="0"/>
            </w:pPr>
            <w:r>
              <w:t>　</w:t>
            </w:r>
          </w:p>
        </w:tc>
        <w:tc>
          <w:tcPr>
            <w:tcW w:w="1268" w:type="dxa"/>
            <w:shd w:val="clear" w:color="auto" w:fill="auto"/>
            <w:vAlign w:val="center"/>
          </w:tcPr>
          <w:p>
            <w:pPr>
              <w:pStyle w:val="2"/>
              <w:keepNext w:val="0"/>
              <w:keepLines w:val="0"/>
              <w:widowControl/>
              <w:suppressLineNumbers w:val="0"/>
            </w:pPr>
            <w:r>
              <w:t>　</w:t>
            </w:r>
          </w:p>
        </w:tc>
        <w:tc>
          <w:tcPr>
            <w:tcW w:w="1081" w:type="dxa"/>
            <w:shd w:val="clear" w:color="auto" w:fill="auto"/>
            <w:vAlign w:val="center"/>
          </w:tcPr>
          <w:p>
            <w:pPr>
              <w:pStyle w:val="2"/>
              <w:keepNext w:val="0"/>
              <w:keepLines w:val="0"/>
              <w:widowControl/>
              <w:suppressLineNumbers w:val="0"/>
            </w:pPr>
            <w:r>
              <w:t>　</w:t>
            </w:r>
          </w:p>
        </w:tc>
        <w:tc>
          <w:tcPr>
            <w:tcW w:w="747" w:type="dxa"/>
            <w:shd w:val="clear" w:color="auto" w:fill="auto"/>
            <w:vAlign w:val="center"/>
          </w:tcPr>
          <w:p>
            <w:pPr>
              <w:pStyle w:val="2"/>
              <w:keepNext w:val="0"/>
              <w:keepLines w:val="0"/>
              <w:widowControl/>
              <w:suppressLineNumbers w:val="0"/>
            </w:pPr>
            <w:r>
              <w:t>　</w:t>
            </w:r>
          </w:p>
        </w:tc>
        <w:tc>
          <w:tcPr>
            <w:tcW w:w="1065" w:type="dxa"/>
            <w:shd w:val="clear" w:color="auto" w:fill="auto"/>
            <w:vAlign w:val="center"/>
          </w:tcPr>
          <w:p>
            <w:pPr>
              <w:pStyle w:val="2"/>
              <w:keepNext w:val="0"/>
              <w:keepLines w:val="0"/>
              <w:widowControl/>
              <w:suppressLineNumbers w:val="0"/>
            </w:pPr>
            <w:r>
              <w:t>　</w:t>
            </w:r>
          </w:p>
        </w:tc>
        <w:tc>
          <w:tcPr>
            <w:tcW w:w="1065" w:type="dxa"/>
            <w:shd w:val="clear" w:color="auto" w:fill="auto"/>
            <w:vAlign w:val="center"/>
          </w:tcPr>
          <w:p>
            <w:pPr>
              <w:pStyle w:val="2"/>
              <w:keepNext w:val="0"/>
              <w:keepLines w:val="0"/>
              <w:widowControl/>
              <w:suppressLineNumbers w:val="0"/>
            </w:pPr>
            <w:r>
              <w:t>　</w:t>
            </w:r>
          </w:p>
        </w:tc>
        <w:tc>
          <w:tcPr>
            <w:tcW w:w="1268" w:type="dxa"/>
            <w:shd w:val="clear" w:color="auto" w:fill="auto"/>
            <w:vAlign w:val="center"/>
          </w:tcPr>
          <w:p>
            <w:pPr>
              <w:pStyle w:val="2"/>
              <w:keepNext w:val="0"/>
              <w:keepLines w:val="0"/>
              <w:widowControl/>
              <w:suppressLineNumbers w:val="0"/>
            </w:pPr>
            <w:r>
              <w:t>　</w:t>
            </w:r>
          </w:p>
        </w:tc>
        <w:tc>
          <w:tcPr>
            <w:tcW w:w="1383" w:type="dxa"/>
            <w:shd w:val="clear" w:color="auto" w:fill="auto"/>
            <w:vAlign w:val="center"/>
          </w:tcPr>
          <w:p>
            <w:pPr>
              <w:pStyle w:val="2"/>
              <w:keepNext w:val="0"/>
              <w:keepLines w:val="0"/>
              <w:widowControl/>
              <w:suppressLineNumbers w:val="0"/>
            </w:pPr>
            <w:r>
              <w:t>　</w:t>
            </w:r>
          </w:p>
        </w:tc>
        <w:tc>
          <w:tcPr>
            <w:tcW w:w="834" w:type="dxa"/>
            <w:shd w:val="clear" w:color="auto" w:fill="auto"/>
            <w:vAlign w:val="center"/>
          </w:tcPr>
          <w:p>
            <w:pPr>
              <w:pStyle w:val="2"/>
              <w:keepNext w:val="0"/>
              <w:keepLines w:val="0"/>
              <w:widowControl/>
              <w:suppressLineNumbers w:val="0"/>
            </w:pPr>
            <w:r>
              <w:t>　</w:t>
            </w:r>
          </w:p>
        </w:tc>
        <w:tc>
          <w:tcPr>
            <w:tcW w:w="1109" w:type="dxa"/>
            <w:shd w:val="clear" w:color="auto" w:fill="auto"/>
            <w:vAlign w:val="center"/>
          </w:tcPr>
          <w:p>
            <w:pPr>
              <w:pStyle w:val="2"/>
              <w:keepNext w:val="0"/>
              <w:keepLines w:val="0"/>
              <w:widowControl/>
              <w:suppressLineNumbers w:val="0"/>
            </w:pPr>
            <w:r>
              <w:t>　</w:t>
            </w:r>
          </w:p>
        </w:tc>
        <w:tc>
          <w:tcPr>
            <w:tcW w:w="2033" w:type="dxa"/>
            <w:shd w:val="clear" w:color="auto" w:fill="auto"/>
            <w:vAlign w:val="center"/>
          </w:tcPr>
          <w:p>
            <w:pPr>
              <w:pStyle w:val="2"/>
              <w:keepNext w:val="0"/>
              <w:keepLines w:val="0"/>
              <w:widowControl/>
              <w:suppressLineNumbers w:val="0"/>
            </w:pPr>
            <w:r>
              <w:t>　</w:t>
            </w:r>
          </w:p>
        </w:tc>
        <w:tc>
          <w:tcPr>
            <w:tcW w:w="1597" w:type="dxa"/>
            <w:shd w:val="clear" w:color="auto" w:fill="auto"/>
            <w:vAlign w:val="center"/>
          </w:tcPr>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15" w:type="dxa"/>
          <w:jc w:val="center"/>
        </w:trPr>
        <w:tc>
          <w:tcPr>
            <w:tcW w:w="719" w:type="dxa"/>
            <w:shd w:val="clear" w:color="auto" w:fill="auto"/>
            <w:vAlign w:val="center"/>
          </w:tcPr>
          <w:p>
            <w:pPr>
              <w:pStyle w:val="2"/>
              <w:keepNext w:val="0"/>
              <w:keepLines w:val="0"/>
              <w:widowControl/>
              <w:suppressLineNumbers w:val="0"/>
            </w:pPr>
            <w:r>
              <w:t>　</w:t>
            </w:r>
          </w:p>
        </w:tc>
        <w:tc>
          <w:tcPr>
            <w:tcW w:w="1268" w:type="dxa"/>
            <w:shd w:val="clear" w:color="auto" w:fill="auto"/>
            <w:vAlign w:val="center"/>
          </w:tcPr>
          <w:p>
            <w:pPr>
              <w:pStyle w:val="2"/>
              <w:keepNext w:val="0"/>
              <w:keepLines w:val="0"/>
              <w:widowControl/>
              <w:suppressLineNumbers w:val="0"/>
            </w:pPr>
            <w:r>
              <w:t>　</w:t>
            </w:r>
          </w:p>
        </w:tc>
        <w:tc>
          <w:tcPr>
            <w:tcW w:w="1081" w:type="dxa"/>
            <w:shd w:val="clear" w:color="auto" w:fill="auto"/>
            <w:vAlign w:val="center"/>
          </w:tcPr>
          <w:p>
            <w:pPr>
              <w:pStyle w:val="2"/>
              <w:keepNext w:val="0"/>
              <w:keepLines w:val="0"/>
              <w:widowControl/>
              <w:suppressLineNumbers w:val="0"/>
            </w:pPr>
            <w:r>
              <w:t>　</w:t>
            </w:r>
          </w:p>
        </w:tc>
        <w:tc>
          <w:tcPr>
            <w:tcW w:w="747" w:type="dxa"/>
            <w:shd w:val="clear" w:color="auto" w:fill="auto"/>
            <w:vAlign w:val="center"/>
          </w:tcPr>
          <w:p>
            <w:pPr>
              <w:pStyle w:val="2"/>
              <w:keepNext w:val="0"/>
              <w:keepLines w:val="0"/>
              <w:widowControl/>
              <w:suppressLineNumbers w:val="0"/>
            </w:pPr>
            <w:r>
              <w:t>　</w:t>
            </w:r>
          </w:p>
        </w:tc>
        <w:tc>
          <w:tcPr>
            <w:tcW w:w="1065" w:type="dxa"/>
            <w:shd w:val="clear" w:color="auto" w:fill="auto"/>
            <w:vAlign w:val="center"/>
          </w:tcPr>
          <w:p>
            <w:pPr>
              <w:pStyle w:val="2"/>
              <w:keepNext w:val="0"/>
              <w:keepLines w:val="0"/>
              <w:widowControl/>
              <w:suppressLineNumbers w:val="0"/>
            </w:pPr>
            <w:r>
              <w:t>　</w:t>
            </w:r>
          </w:p>
        </w:tc>
        <w:tc>
          <w:tcPr>
            <w:tcW w:w="1065" w:type="dxa"/>
            <w:shd w:val="clear" w:color="auto" w:fill="auto"/>
            <w:vAlign w:val="center"/>
          </w:tcPr>
          <w:p>
            <w:pPr>
              <w:pStyle w:val="2"/>
              <w:keepNext w:val="0"/>
              <w:keepLines w:val="0"/>
              <w:widowControl/>
              <w:suppressLineNumbers w:val="0"/>
            </w:pPr>
            <w:r>
              <w:t>　</w:t>
            </w:r>
          </w:p>
        </w:tc>
        <w:tc>
          <w:tcPr>
            <w:tcW w:w="1268" w:type="dxa"/>
            <w:shd w:val="clear" w:color="auto" w:fill="auto"/>
            <w:vAlign w:val="center"/>
          </w:tcPr>
          <w:p>
            <w:pPr>
              <w:pStyle w:val="2"/>
              <w:keepNext w:val="0"/>
              <w:keepLines w:val="0"/>
              <w:widowControl/>
              <w:suppressLineNumbers w:val="0"/>
            </w:pPr>
            <w:r>
              <w:t>　</w:t>
            </w:r>
          </w:p>
        </w:tc>
        <w:tc>
          <w:tcPr>
            <w:tcW w:w="1383" w:type="dxa"/>
            <w:shd w:val="clear" w:color="auto" w:fill="auto"/>
            <w:vAlign w:val="center"/>
          </w:tcPr>
          <w:p>
            <w:pPr>
              <w:pStyle w:val="2"/>
              <w:keepNext w:val="0"/>
              <w:keepLines w:val="0"/>
              <w:widowControl/>
              <w:suppressLineNumbers w:val="0"/>
            </w:pPr>
            <w:r>
              <w:t>　</w:t>
            </w:r>
          </w:p>
        </w:tc>
        <w:tc>
          <w:tcPr>
            <w:tcW w:w="834" w:type="dxa"/>
            <w:shd w:val="clear" w:color="auto" w:fill="auto"/>
            <w:vAlign w:val="center"/>
          </w:tcPr>
          <w:p>
            <w:pPr>
              <w:pStyle w:val="2"/>
              <w:keepNext w:val="0"/>
              <w:keepLines w:val="0"/>
              <w:widowControl/>
              <w:suppressLineNumbers w:val="0"/>
            </w:pPr>
            <w:r>
              <w:t>　</w:t>
            </w:r>
          </w:p>
        </w:tc>
        <w:tc>
          <w:tcPr>
            <w:tcW w:w="1109" w:type="dxa"/>
            <w:shd w:val="clear" w:color="auto" w:fill="auto"/>
            <w:vAlign w:val="center"/>
          </w:tcPr>
          <w:p>
            <w:pPr>
              <w:pStyle w:val="2"/>
              <w:keepNext w:val="0"/>
              <w:keepLines w:val="0"/>
              <w:widowControl/>
              <w:suppressLineNumbers w:val="0"/>
            </w:pPr>
            <w:r>
              <w:t>　</w:t>
            </w:r>
          </w:p>
        </w:tc>
        <w:tc>
          <w:tcPr>
            <w:tcW w:w="2033" w:type="dxa"/>
            <w:shd w:val="clear" w:color="auto" w:fill="auto"/>
            <w:vAlign w:val="center"/>
          </w:tcPr>
          <w:p>
            <w:pPr>
              <w:pStyle w:val="2"/>
              <w:keepNext w:val="0"/>
              <w:keepLines w:val="0"/>
              <w:widowControl/>
              <w:suppressLineNumbers w:val="0"/>
            </w:pPr>
            <w:r>
              <w:t>　</w:t>
            </w:r>
          </w:p>
        </w:tc>
        <w:tc>
          <w:tcPr>
            <w:tcW w:w="1597" w:type="dxa"/>
            <w:shd w:val="clear" w:color="auto" w:fill="auto"/>
            <w:vAlign w:val="center"/>
          </w:tcPr>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jc w:val="center"/>
        </w:trPr>
        <w:tc>
          <w:tcPr>
            <w:tcW w:w="719" w:type="dxa"/>
            <w:shd w:val="clear" w:color="auto" w:fill="auto"/>
            <w:vAlign w:val="center"/>
          </w:tcPr>
          <w:p>
            <w:pPr>
              <w:pStyle w:val="2"/>
              <w:keepNext w:val="0"/>
              <w:keepLines w:val="0"/>
              <w:widowControl/>
              <w:suppressLineNumbers w:val="0"/>
            </w:pPr>
            <w:r>
              <w:t>　</w:t>
            </w:r>
          </w:p>
        </w:tc>
        <w:tc>
          <w:tcPr>
            <w:tcW w:w="1268" w:type="dxa"/>
            <w:shd w:val="clear" w:color="auto" w:fill="auto"/>
            <w:vAlign w:val="center"/>
          </w:tcPr>
          <w:p>
            <w:pPr>
              <w:pStyle w:val="2"/>
              <w:keepNext w:val="0"/>
              <w:keepLines w:val="0"/>
              <w:widowControl/>
              <w:suppressLineNumbers w:val="0"/>
            </w:pPr>
            <w:r>
              <w:t>　</w:t>
            </w:r>
          </w:p>
        </w:tc>
        <w:tc>
          <w:tcPr>
            <w:tcW w:w="1081" w:type="dxa"/>
            <w:shd w:val="clear" w:color="auto" w:fill="auto"/>
            <w:vAlign w:val="center"/>
          </w:tcPr>
          <w:p>
            <w:pPr>
              <w:pStyle w:val="2"/>
              <w:keepNext w:val="0"/>
              <w:keepLines w:val="0"/>
              <w:widowControl/>
              <w:suppressLineNumbers w:val="0"/>
            </w:pPr>
            <w:r>
              <w:t>　</w:t>
            </w:r>
          </w:p>
        </w:tc>
        <w:tc>
          <w:tcPr>
            <w:tcW w:w="747" w:type="dxa"/>
            <w:shd w:val="clear" w:color="auto" w:fill="auto"/>
            <w:vAlign w:val="center"/>
          </w:tcPr>
          <w:p>
            <w:pPr>
              <w:pStyle w:val="2"/>
              <w:keepNext w:val="0"/>
              <w:keepLines w:val="0"/>
              <w:widowControl/>
              <w:suppressLineNumbers w:val="0"/>
            </w:pPr>
            <w:r>
              <w:t>　</w:t>
            </w:r>
          </w:p>
        </w:tc>
        <w:tc>
          <w:tcPr>
            <w:tcW w:w="1065" w:type="dxa"/>
            <w:shd w:val="clear" w:color="auto" w:fill="auto"/>
            <w:vAlign w:val="center"/>
          </w:tcPr>
          <w:p>
            <w:pPr>
              <w:pStyle w:val="2"/>
              <w:keepNext w:val="0"/>
              <w:keepLines w:val="0"/>
              <w:widowControl/>
              <w:suppressLineNumbers w:val="0"/>
            </w:pPr>
            <w:r>
              <w:t>　</w:t>
            </w:r>
          </w:p>
        </w:tc>
        <w:tc>
          <w:tcPr>
            <w:tcW w:w="1065" w:type="dxa"/>
            <w:shd w:val="clear" w:color="auto" w:fill="auto"/>
            <w:vAlign w:val="center"/>
          </w:tcPr>
          <w:p>
            <w:pPr>
              <w:pStyle w:val="2"/>
              <w:keepNext w:val="0"/>
              <w:keepLines w:val="0"/>
              <w:widowControl/>
              <w:suppressLineNumbers w:val="0"/>
            </w:pPr>
            <w:r>
              <w:t>　</w:t>
            </w:r>
          </w:p>
        </w:tc>
        <w:tc>
          <w:tcPr>
            <w:tcW w:w="1268" w:type="dxa"/>
            <w:shd w:val="clear" w:color="auto" w:fill="auto"/>
            <w:vAlign w:val="center"/>
          </w:tcPr>
          <w:p>
            <w:pPr>
              <w:pStyle w:val="2"/>
              <w:keepNext w:val="0"/>
              <w:keepLines w:val="0"/>
              <w:widowControl/>
              <w:suppressLineNumbers w:val="0"/>
            </w:pPr>
            <w:r>
              <w:t>　</w:t>
            </w:r>
          </w:p>
        </w:tc>
        <w:tc>
          <w:tcPr>
            <w:tcW w:w="1383" w:type="dxa"/>
            <w:shd w:val="clear" w:color="auto" w:fill="auto"/>
            <w:vAlign w:val="center"/>
          </w:tcPr>
          <w:p>
            <w:pPr>
              <w:pStyle w:val="2"/>
              <w:keepNext w:val="0"/>
              <w:keepLines w:val="0"/>
              <w:widowControl/>
              <w:suppressLineNumbers w:val="0"/>
            </w:pPr>
            <w:r>
              <w:t>　</w:t>
            </w:r>
          </w:p>
        </w:tc>
        <w:tc>
          <w:tcPr>
            <w:tcW w:w="834" w:type="dxa"/>
            <w:shd w:val="clear" w:color="auto" w:fill="auto"/>
            <w:vAlign w:val="center"/>
          </w:tcPr>
          <w:p>
            <w:pPr>
              <w:pStyle w:val="2"/>
              <w:keepNext w:val="0"/>
              <w:keepLines w:val="0"/>
              <w:widowControl/>
              <w:suppressLineNumbers w:val="0"/>
            </w:pPr>
            <w:r>
              <w:t>　</w:t>
            </w:r>
          </w:p>
        </w:tc>
        <w:tc>
          <w:tcPr>
            <w:tcW w:w="1109" w:type="dxa"/>
            <w:shd w:val="clear" w:color="auto" w:fill="auto"/>
            <w:vAlign w:val="center"/>
          </w:tcPr>
          <w:p>
            <w:pPr>
              <w:pStyle w:val="2"/>
              <w:keepNext w:val="0"/>
              <w:keepLines w:val="0"/>
              <w:widowControl/>
              <w:suppressLineNumbers w:val="0"/>
            </w:pPr>
            <w:r>
              <w:t>　</w:t>
            </w:r>
          </w:p>
        </w:tc>
        <w:tc>
          <w:tcPr>
            <w:tcW w:w="2033" w:type="dxa"/>
            <w:shd w:val="clear" w:color="auto" w:fill="auto"/>
            <w:vAlign w:val="center"/>
          </w:tcPr>
          <w:p>
            <w:pPr>
              <w:pStyle w:val="2"/>
              <w:keepNext w:val="0"/>
              <w:keepLines w:val="0"/>
              <w:widowControl/>
              <w:suppressLineNumbers w:val="0"/>
            </w:pPr>
            <w:r>
              <w:t>　</w:t>
            </w:r>
          </w:p>
        </w:tc>
        <w:tc>
          <w:tcPr>
            <w:tcW w:w="1597" w:type="dxa"/>
            <w:shd w:val="clear" w:color="auto" w:fill="auto"/>
            <w:vAlign w:val="center"/>
          </w:tcPr>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15" w:type="dxa"/>
          <w:jc w:val="center"/>
        </w:trPr>
        <w:tc>
          <w:tcPr>
            <w:tcW w:w="719" w:type="dxa"/>
            <w:shd w:val="clear" w:color="auto" w:fill="auto"/>
            <w:vAlign w:val="center"/>
          </w:tcPr>
          <w:p>
            <w:pPr>
              <w:pStyle w:val="2"/>
              <w:keepNext w:val="0"/>
              <w:keepLines w:val="0"/>
              <w:widowControl/>
              <w:suppressLineNumbers w:val="0"/>
            </w:pPr>
            <w:r>
              <w:t>　</w:t>
            </w:r>
          </w:p>
        </w:tc>
        <w:tc>
          <w:tcPr>
            <w:tcW w:w="1268" w:type="dxa"/>
            <w:shd w:val="clear" w:color="auto" w:fill="auto"/>
            <w:vAlign w:val="center"/>
          </w:tcPr>
          <w:p>
            <w:pPr>
              <w:pStyle w:val="2"/>
              <w:keepNext w:val="0"/>
              <w:keepLines w:val="0"/>
              <w:widowControl/>
              <w:suppressLineNumbers w:val="0"/>
            </w:pPr>
            <w:r>
              <w:t>　</w:t>
            </w:r>
          </w:p>
        </w:tc>
        <w:tc>
          <w:tcPr>
            <w:tcW w:w="1081" w:type="dxa"/>
            <w:shd w:val="clear" w:color="auto" w:fill="auto"/>
            <w:vAlign w:val="center"/>
          </w:tcPr>
          <w:p>
            <w:pPr>
              <w:pStyle w:val="2"/>
              <w:keepNext w:val="0"/>
              <w:keepLines w:val="0"/>
              <w:widowControl/>
              <w:suppressLineNumbers w:val="0"/>
            </w:pPr>
            <w:r>
              <w:t>　</w:t>
            </w:r>
          </w:p>
        </w:tc>
        <w:tc>
          <w:tcPr>
            <w:tcW w:w="747" w:type="dxa"/>
            <w:shd w:val="clear" w:color="auto" w:fill="auto"/>
            <w:vAlign w:val="center"/>
          </w:tcPr>
          <w:p>
            <w:pPr>
              <w:pStyle w:val="2"/>
              <w:keepNext w:val="0"/>
              <w:keepLines w:val="0"/>
              <w:widowControl/>
              <w:suppressLineNumbers w:val="0"/>
            </w:pPr>
            <w:r>
              <w:t>　</w:t>
            </w:r>
          </w:p>
        </w:tc>
        <w:tc>
          <w:tcPr>
            <w:tcW w:w="1065" w:type="dxa"/>
            <w:shd w:val="clear" w:color="auto" w:fill="auto"/>
            <w:vAlign w:val="center"/>
          </w:tcPr>
          <w:p>
            <w:pPr>
              <w:pStyle w:val="2"/>
              <w:keepNext w:val="0"/>
              <w:keepLines w:val="0"/>
              <w:widowControl/>
              <w:suppressLineNumbers w:val="0"/>
            </w:pPr>
            <w:r>
              <w:t>　</w:t>
            </w:r>
          </w:p>
        </w:tc>
        <w:tc>
          <w:tcPr>
            <w:tcW w:w="1065" w:type="dxa"/>
            <w:shd w:val="clear" w:color="auto" w:fill="auto"/>
            <w:vAlign w:val="center"/>
          </w:tcPr>
          <w:p>
            <w:pPr>
              <w:pStyle w:val="2"/>
              <w:keepNext w:val="0"/>
              <w:keepLines w:val="0"/>
              <w:widowControl/>
              <w:suppressLineNumbers w:val="0"/>
            </w:pPr>
            <w:r>
              <w:t>　</w:t>
            </w:r>
          </w:p>
        </w:tc>
        <w:tc>
          <w:tcPr>
            <w:tcW w:w="1268" w:type="dxa"/>
            <w:shd w:val="clear" w:color="auto" w:fill="auto"/>
            <w:vAlign w:val="center"/>
          </w:tcPr>
          <w:p>
            <w:pPr>
              <w:pStyle w:val="2"/>
              <w:keepNext w:val="0"/>
              <w:keepLines w:val="0"/>
              <w:widowControl/>
              <w:suppressLineNumbers w:val="0"/>
            </w:pPr>
            <w:r>
              <w:t>　</w:t>
            </w:r>
          </w:p>
        </w:tc>
        <w:tc>
          <w:tcPr>
            <w:tcW w:w="1383" w:type="dxa"/>
            <w:shd w:val="clear" w:color="auto" w:fill="auto"/>
            <w:vAlign w:val="center"/>
          </w:tcPr>
          <w:p>
            <w:pPr>
              <w:pStyle w:val="2"/>
              <w:keepNext w:val="0"/>
              <w:keepLines w:val="0"/>
              <w:widowControl/>
              <w:suppressLineNumbers w:val="0"/>
            </w:pPr>
            <w:r>
              <w:t>　</w:t>
            </w:r>
          </w:p>
        </w:tc>
        <w:tc>
          <w:tcPr>
            <w:tcW w:w="834" w:type="dxa"/>
            <w:shd w:val="clear" w:color="auto" w:fill="auto"/>
            <w:vAlign w:val="center"/>
          </w:tcPr>
          <w:p>
            <w:pPr>
              <w:pStyle w:val="2"/>
              <w:keepNext w:val="0"/>
              <w:keepLines w:val="0"/>
              <w:widowControl/>
              <w:suppressLineNumbers w:val="0"/>
            </w:pPr>
            <w:r>
              <w:t>　</w:t>
            </w:r>
          </w:p>
        </w:tc>
        <w:tc>
          <w:tcPr>
            <w:tcW w:w="1109" w:type="dxa"/>
            <w:shd w:val="clear" w:color="auto" w:fill="auto"/>
            <w:vAlign w:val="center"/>
          </w:tcPr>
          <w:p>
            <w:pPr>
              <w:pStyle w:val="2"/>
              <w:keepNext w:val="0"/>
              <w:keepLines w:val="0"/>
              <w:widowControl/>
              <w:suppressLineNumbers w:val="0"/>
            </w:pPr>
            <w:r>
              <w:t>　</w:t>
            </w:r>
          </w:p>
        </w:tc>
        <w:tc>
          <w:tcPr>
            <w:tcW w:w="2033" w:type="dxa"/>
            <w:shd w:val="clear" w:color="auto" w:fill="auto"/>
            <w:vAlign w:val="center"/>
          </w:tcPr>
          <w:p>
            <w:pPr>
              <w:pStyle w:val="2"/>
              <w:keepNext w:val="0"/>
              <w:keepLines w:val="0"/>
              <w:widowControl/>
              <w:suppressLineNumbers w:val="0"/>
            </w:pPr>
            <w:r>
              <w:t>　</w:t>
            </w:r>
          </w:p>
        </w:tc>
        <w:tc>
          <w:tcPr>
            <w:tcW w:w="1597" w:type="dxa"/>
            <w:shd w:val="clear" w:color="auto" w:fill="auto"/>
            <w:vAlign w:val="center"/>
          </w:tcPr>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jc w:val="center"/>
        </w:trPr>
        <w:tc>
          <w:tcPr>
            <w:tcW w:w="719" w:type="dxa"/>
            <w:shd w:val="clear" w:color="auto" w:fill="auto"/>
            <w:vAlign w:val="center"/>
          </w:tcPr>
          <w:p>
            <w:pPr>
              <w:pStyle w:val="2"/>
              <w:keepNext w:val="0"/>
              <w:keepLines w:val="0"/>
              <w:widowControl/>
              <w:suppressLineNumbers w:val="0"/>
            </w:pPr>
            <w:r>
              <w:t>　</w:t>
            </w:r>
          </w:p>
        </w:tc>
        <w:tc>
          <w:tcPr>
            <w:tcW w:w="1268" w:type="dxa"/>
            <w:shd w:val="clear" w:color="auto" w:fill="auto"/>
            <w:vAlign w:val="center"/>
          </w:tcPr>
          <w:p>
            <w:pPr>
              <w:pStyle w:val="2"/>
              <w:keepNext w:val="0"/>
              <w:keepLines w:val="0"/>
              <w:widowControl/>
              <w:suppressLineNumbers w:val="0"/>
            </w:pPr>
            <w:r>
              <w:t>　</w:t>
            </w:r>
          </w:p>
        </w:tc>
        <w:tc>
          <w:tcPr>
            <w:tcW w:w="1081" w:type="dxa"/>
            <w:shd w:val="clear" w:color="auto" w:fill="auto"/>
            <w:vAlign w:val="center"/>
          </w:tcPr>
          <w:p>
            <w:pPr>
              <w:pStyle w:val="2"/>
              <w:keepNext w:val="0"/>
              <w:keepLines w:val="0"/>
              <w:widowControl/>
              <w:suppressLineNumbers w:val="0"/>
            </w:pPr>
            <w:r>
              <w:t>　</w:t>
            </w:r>
          </w:p>
        </w:tc>
        <w:tc>
          <w:tcPr>
            <w:tcW w:w="747" w:type="dxa"/>
            <w:shd w:val="clear" w:color="auto" w:fill="auto"/>
            <w:vAlign w:val="center"/>
          </w:tcPr>
          <w:p>
            <w:pPr>
              <w:pStyle w:val="2"/>
              <w:keepNext w:val="0"/>
              <w:keepLines w:val="0"/>
              <w:widowControl/>
              <w:suppressLineNumbers w:val="0"/>
            </w:pPr>
            <w:r>
              <w:t>　</w:t>
            </w:r>
          </w:p>
        </w:tc>
        <w:tc>
          <w:tcPr>
            <w:tcW w:w="1065" w:type="dxa"/>
            <w:shd w:val="clear" w:color="auto" w:fill="auto"/>
            <w:vAlign w:val="center"/>
          </w:tcPr>
          <w:p>
            <w:pPr>
              <w:pStyle w:val="2"/>
              <w:keepNext w:val="0"/>
              <w:keepLines w:val="0"/>
              <w:widowControl/>
              <w:suppressLineNumbers w:val="0"/>
            </w:pPr>
            <w:r>
              <w:t>　</w:t>
            </w:r>
          </w:p>
        </w:tc>
        <w:tc>
          <w:tcPr>
            <w:tcW w:w="1065" w:type="dxa"/>
            <w:shd w:val="clear" w:color="auto" w:fill="auto"/>
            <w:vAlign w:val="center"/>
          </w:tcPr>
          <w:p>
            <w:pPr>
              <w:pStyle w:val="2"/>
              <w:keepNext w:val="0"/>
              <w:keepLines w:val="0"/>
              <w:widowControl/>
              <w:suppressLineNumbers w:val="0"/>
            </w:pPr>
            <w:r>
              <w:t>　</w:t>
            </w:r>
          </w:p>
        </w:tc>
        <w:tc>
          <w:tcPr>
            <w:tcW w:w="1268" w:type="dxa"/>
            <w:shd w:val="clear" w:color="auto" w:fill="auto"/>
            <w:vAlign w:val="center"/>
          </w:tcPr>
          <w:p>
            <w:pPr>
              <w:pStyle w:val="2"/>
              <w:keepNext w:val="0"/>
              <w:keepLines w:val="0"/>
              <w:widowControl/>
              <w:suppressLineNumbers w:val="0"/>
            </w:pPr>
            <w:r>
              <w:t>　</w:t>
            </w:r>
          </w:p>
        </w:tc>
        <w:tc>
          <w:tcPr>
            <w:tcW w:w="1383" w:type="dxa"/>
            <w:shd w:val="clear" w:color="auto" w:fill="auto"/>
            <w:vAlign w:val="center"/>
          </w:tcPr>
          <w:p>
            <w:pPr>
              <w:pStyle w:val="2"/>
              <w:keepNext w:val="0"/>
              <w:keepLines w:val="0"/>
              <w:widowControl/>
              <w:suppressLineNumbers w:val="0"/>
            </w:pPr>
            <w:r>
              <w:t>　</w:t>
            </w:r>
          </w:p>
        </w:tc>
        <w:tc>
          <w:tcPr>
            <w:tcW w:w="834" w:type="dxa"/>
            <w:shd w:val="clear" w:color="auto" w:fill="auto"/>
            <w:vAlign w:val="center"/>
          </w:tcPr>
          <w:p>
            <w:pPr>
              <w:pStyle w:val="2"/>
              <w:keepNext w:val="0"/>
              <w:keepLines w:val="0"/>
              <w:widowControl/>
              <w:suppressLineNumbers w:val="0"/>
            </w:pPr>
            <w:r>
              <w:t>　</w:t>
            </w:r>
          </w:p>
        </w:tc>
        <w:tc>
          <w:tcPr>
            <w:tcW w:w="1109" w:type="dxa"/>
            <w:shd w:val="clear" w:color="auto" w:fill="auto"/>
            <w:vAlign w:val="center"/>
          </w:tcPr>
          <w:p>
            <w:pPr>
              <w:pStyle w:val="2"/>
              <w:keepNext w:val="0"/>
              <w:keepLines w:val="0"/>
              <w:widowControl/>
              <w:suppressLineNumbers w:val="0"/>
            </w:pPr>
            <w:r>
              <w:t>　</w:t>
            </w:r>
          </w:p>
        </w:tc>
        <w:tc>
          <w:tcPr>
            <w:tcW w:w="2033" w:type="dxa"/>
            <w:shd w:val="clear" w:color="auto" w:fill="auto"/>
            <w:vAlign w:val="center"/>
          </w:tcPr>
          <w:p>
            <w:pPr>
              <w:pStyle w:val="2"/>
              <w:keepNext w:val="0"/>
              <w:keepLines w:val="0"/>
              <w:widowControl/>
              <w:suppressLineNumbers w:val="0"/>
            </w:pPr>
            <w:r>
              <w:t>　</w:t>
            </w:r>
          </w:p>
        </w:tc>
        <w:tc>
          <w:tcPr>
            <w:tcW w:w="1597" w:type="dxa"/>
            <w:shd w:val="clear" w:color="auto" w:fill="auto"/>
            <w:vAlign w:val="center"/>
          </w:tcPr>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15" w:type="dxa"/>
          <w:jc w:val="center"/>
        </w:trPr>
        <w:tc>
          <w:tcPr>
            <w:tcW w:w="719" w:type="dxa"/>
            <w:shd w:val="clear" w:color="auto" w:fill="auto"/>
            <w:vAlign w:val="center"/>
          </w:tcPr>
          <w:p>
            <w:pPr>
              <w:pStyle w:val="2"/>
              <w:keepNext w:val="0"/>
              <w:keepLines w:val="0"/>
              <w:widowControl/>
              <w:suppressLineNumbers w:val="0"/>
            </w:pPr>
            <w:r>
              <w:t>　</w:t>
            </w:r>
          </w:p>
        </w:tc>
        <w:tc>
          <w:tcPr>
            <w:tcW w:w="1268" w:type="dxa"/>
            <w:shd w:val="clear" w:color="auto" w:fill="auto"/>
            <w:vAlign w:val="center"/>
          </w:tcPr>
          <w:p>
            <w:pPr>
              <w:pStyle w:val="2"/>
              <w:keepNext w:val="0"/>
              <w:keepLines w:val="0"/>
              <w:widowControl/>
              <w:suppressLineNumbers w:val="0"/>
            </w:pPr>
            <w:r>
              <w:t>　</w:t>
            </w:r>
          </w:p>
        </w:tc>
        <w:tc>
          <w:tcPr>
            <w:tcW w:w="1081" w:type="dxa"/>
            <w:shd w:val="clear" w:color="auto" w:fill="auto"/>
            <w:vAlign w:val="center"/>
          </w:tcPr>
          <w:p>
            <w:pPr>
              <w:pStyle w:val="2"/>
              <w:keepNext w:val="0"/>
              <w:keepLines w:val="0"/>
              <w:widowControl/>
              <w:suppressLineNumbers w:val="0"/>
            </w:pPr>
            <w:r>
              <w:t>　</w:t>
            </w:r>
          </w:p>
        </w:tc>
        <w:tc>
          <w:tcPr>
            <w:tcW w:w="747" w:type="dxa"/>
            <w:shd w:val="clear" w:color="auto" w:fill="auto"/>
            <w:vAlign w:val="center"/>
          </w:tcPr>
          <w:p>
            <w:pPr>
              <w:pStyle w:val="2"/>
              <w:keepNext w:val="0"/>
              <w:keepLines w:val="0"/>
              <w:widowControl/>
              <w:suppressLineNumbers w:val="0"/>
            </w:pPr>
            <w:r>
              <w:t>　</w:t>
            </w:r>
          </w:p>
        </w:tc>
        <w:tc>
          <w:tcPr>
            <w:tcW w:w="1065" w:type="dxa"/>
            <w:shd w:val="clear" w:color="auto" w:fill="auto"/>
            <w:vAlign w:val="center"/>
          </w:tcPr>
          <w:p>
            <w:pPr>
              <w:pStyle w:val="2"/>
              <w:keepNext w:val="0"/>
              <w:keepLines w:val="0"/>
              <w:widowControl/>
              <w:suppressLineNumbers w:val="0"/>
            </w:pPr>
            <w:r>
              <w:t>　</w:t>
            </w:r>
          </w:p>
        </w:tc>
        <w:tc>
          <w:tcPr>
            <w:tcW w:w="1065" w:type="dxa"/>
            <w:shd w:val="clear" w:color="auto" w:fill="auto"/>
            <w:vAlign w:val="center"/>
          </w:tcPr>
          <w:p>
            <w:pPr>
              <w:pStyle w:val="2"/>
              <w:keepNext w:val="0"/>
              <w:keepLines w:val="0"/>
              <w:widowControl/>
              <w:suppressLineNumbers w:val="0"/>
            </w:pPr>
            <w:r>
              <w:t>　</w:t>
            </w:r>
          </w:p>
        </w:tc>
        <w:tc>
          <w:tcPr>
            <w:tcW w:w="1268" w:type="dxa"/>
            <w:shd w:val="clear" w:color="auto" w:fill="auto"/>
            <w:vAlign w:val="center"/>
          </w:tcPr>
          <w:p>
            <w:pPr>
              <w:pStyle w:val="2"/>
              <w:keepNext w:val="0"/>
              <w:keepLines w:val="0"/>
              <w:widowControl/>
              <w:suppressLineNumbers w:val="0"/>
            </w:pPr>
            <w:r>
              <w:t>　</w:t>
            </w:r>
          </w:p>
        </w:tc>
        <w:tc>
          <w:tcPr>
            <w:tcW w:w="1383" w:type="dxa"/>
            <w:shd w:val="clear" w:color="auto" w:fill="auto"/>
            <w:vAlign w:val="center"/>
          </w:tcPr>
          <w:p>
            <w:pPr>
              <w:pStyle w:val="2"/>
              <w:keepNext w:val="0"/>
              <w:keepLines w:val="0"/>
              <w:widowControl/>
              <w:suppressLineNumbers w:val="0"/>
            </w:pPr>
            <w:r>
              <w:t>　</w:t>
            </w:r>
          </w:p>
        </w:tc>
        <w:tc>
          <w:tcPr>
            <w:tcW w:w="834" w:type="dxa"/>
            <w:shd w:val="clear" w:color="auto" w:fill="auto"/>
            <w:vAlign w:val="center"/>
          </w:tcPr>
          <w:p>
            <w:pPr>
              <w:pStyle w:val="2"/>
              <w:keepNext w:val="0"/>
              <w:keepLines w:val="0"/>
              <w:widowControl/>
              <w:suppressLineNumbers w:val="0"/>
            </w:pPr>
            <w:r>
              <w:t>　</w:t>
            </w:r>
          </w:p>
        </w:tc>
        <w:tc>
          <w:tcPr>
            <w:tcW w:w="1109" w:type="dxa"/>
            <w:shd w:val="clear" w:color="auto" w:fill="auto"/>
            <w:vAlign w:val="center"/>
          </w:tcPr>
          <w:p>
            <w:pPr>
              <w:pStyle w:val="2"/>
              <w:keepNext w:val="0"/>
              <w:keepLines w:val="0"/>
              <w:widowControl/>
              <w:suppressLineNumbers w:val="0"/>
            </w:pPr>
            <w:r>
              <w:t>　</w:t>
            </w:r>
          </w:p>
        </w:tc>
        <w:tc>
          <w:tcPr>
            <w:tcW w:w="2033" w:type="dxa"/>
            <w:shd w:val="clear" w:color="auto" w:fill="auto"/>
            <w:vAlign w:val="center"/>
          </w:tcPr>
          <w:p>
            <w:pPr>
              <w:pStyle w:val="2"/>
              <w:keepNext w:val="0"/>
              <w:keepLines w:val="0"/>
              <w:widowControl/>
              <w:suppressLineNumbers w:val="0"/>
            </w:pPr>
            <w:r>
              <w:t>　</w:t>
            </w:r>
          </w:p>
        </w:tc>
        <w:tc>
          <w:tcPr>
            <w:tcW w:w="1597" w:type="dxa"/>
            <w:shd w:val="clear" w:color="auto" w:fill="auto"/>
            <w:vAlign w:val="center"/>
          </w:tcPr>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jc w:val="center"/>
        </w:trPr>
        <w:tc>
          <w:tcPr>
            <w:tcW w:w="719" w:type="dxa"/>
            <w:shd w:val="clear" w:color="auto" w:fill="auto"/>
            <w:vAlign w:val="center"/>
          </w:tcPr>
          <w:p>
            <w:pPr>
              <w:pStyle w:val="2"/>
              <w:keepNext w:val="0"/>
              <w:keepLines w:val="0"/>
              <w:widowControl/>
              <w:suppressLineNumbers w:val="0"/>
            </w:pPr>
            <w:r>
              <w:t>　</w:t>
            </w:r>
          </w:p>
        </w:tc>
        <w:tc>
          <w:tcPr>
            <w:tcW w:w="1268" w:type="dxa"/>
            <w:shd w:val="clear" w:color="auto" w:fill="auto"/>
            <w:vAlign w:val="center"/>
          </w:tcPr>
          <w:p>
            <w:pPr>
              <w:pStyle w:val="2"/>
              <w:keepNext w:val="0"/>
              <w:keepLines w:val="0"/>
              <w:widowControl/>
              <w:suppressLineNumbers w:val="0"/>
            </w:pPr>
            <w:r>
              <w:t>　</w:t>
            </w:r>
          </w:p>
        </w:tc>
        <w:tc>
          <w:tcPr>
            <w:tcW w:w="1081" w:type="dxa"/>
            <w:shd w:val="clear" w:color="auto" w:fill="auto"/>
            <w:vAlign w:val="center"/>
          </w:tcPr>
          <w:p>
            <w:pPr>
              <w:pStyle w:val="2"/>
              <w:keepNext w:val="0"/>
              <w:keepLines w:val="0"/>
              <w:widowControl/>
              <w:suppressLineNumbers w:val="0"/>
            </w:pPr>
            <w:r>
              <w:t>　</w:t>
            </w:r>
          </w:p>
        </w:tc>
        <w:tc>
          <w:tcPr>
            <w:tcW w:w="747" w:type="dxa"/>
            <w:shd w:val="clear" w:color="auto" w:fill="auto"/>
            <w:vAlign w:val="center"/>
          </w:tcPr>
          <w:p>
            <w:pPr>
              <w:pStyle w:val="2"/>
              <w:keepNext w:val="0"/>
              <w:keepLines w:val="0"/>
              <w:widowControl/>
              <w:suppressLineNumbers w:val="0"/>
            </w:pPr>
            <w:r>
              <w:t>　</w:t>
            </w:r>
          </w:p>
        </w:tc>
        <w:tc>
          <w:tcPr>
            <w:tcW w:w="1065" w:type="dxa"/>
            <w:shd w:val="clear" w:color="auto" w:fill="auto"/>
            <w:vAlign w:val="center"/>
          </w:tcPr>
          <w:p>
            <w:pPr>
              <w:pStyle w:val="2"/>
              <w:keepNext w:val="0"/>
              <w:keepLines w:val="0"/>
              <w:widowControl/>
              <w:suppressLineNumbers w:val="0"/>
            </w:pPr>
            <w:r>
              <w:t>　</w:t>
            </w:r>
          </w:p>
        </w:tc>
        <w:tc>
          <w:tcPr>
            <w:tcW w:w="1065" w:type="dxa"/>
            <w:shd w:val="clear" w:color="auto" w:fill="auto"/>
            <w:vAlign w:val="center"/>
          </w:tcPr>
          <w:p>
            <w:pPr>
              <w:pStyle w:val="2"/>
              <w:keepNext w:val="0"/>
              <w:keepLines w:val="0"/>
              <w:widowControl/>
              <w:suppressLineNumbers w:val="0"/>
            </w:pPr>
            <w:r>
              <w:t>　</w:t>
            </w:r>
          </w:p>
        </w:tc>
        <w:tc>
          <w:tcPr>
            <w:tcW w:w="1268" w:type="dxa"/>
            <w:shd w:val="clear" w:color="auto" w:fill="auto"/>
            <w:vAlign w:val="center"/>
          </w:tcPr>
          <w:p>
            <w:pPr>
              <w:pStyle w:val="2"/>
              <w:keepNext w:val="0"/>
              <w:keepLines w:val="0"/>
              <w:widowControl/>
              <w:suppressLineNumbers w:val="0"/>
            </w:pPr>
            <w:r>
              <w:t>　</w:t>
            </w:r>
          </w:p>
        </w:tc>
        <w:tc>
          <w:tcPr>
            <w:tcW w:w="1383" w:type="dxa"/>
            <w:shd w:val="clear" w:color="auto" w:fill="auto"/>
            <w:vAlign w:val="center"/>
          </w:tcPr>
          <w:p>
            <w:pPr>
              <w:pStyle w:val="2"/>
              <w:keepNext w:val="0"/>
              <w:keepLines w:val="0"/>
              <w:widowControl/>
              <w:suppressLineNumbers w:val="0"/>
            </w:pPr>
            <w:r>
              <w:t>　</w:t>
            </w:r>
          </w:p>
        </w:tc>
        <w:tc>
          <w:tcPr>
            <w:tcW w:w="834" w:type="dxa"/>
            <w:shd w:val="clear" w:color="auto" w:fill="auto"/>
            <w:vAlign w:val="center"/>
          </w:tcPr>
          <w:p>
            <w:pPr>
              <w:pStyle w:val="2"/>
              <w:keepNext w:val="0"/>
              <w:keepLines w:val="0"/>
              <w:widowControl/>
              <w:suppressLineNumbers w:val="0"/>
            </w:pPr>
            <w:r>
              <w:t>　</w:t>
            </w:r>
          </w:p>
        </w:tc>
        <w:tc>
          <w:tcPr>
            <w:tcW w:w="1109" w:type="dxa"/>
            <w:shd w:val="clear" w:color="auto" w:fill="auto"/>
            <w:vAlign w:val="center"/>
          </w:tcPr>
          <w:p>
            <w:pPr>
              <w:pStyle w:val="2"/>
              <w:keepNext w:val="0"/>
              <w:keepLines w:val="0"/>
              <w:widowControl/>
              <w:suppressLineNumbers w:val="0"/>
            </w:pPr>
            <w:r>
              <w:t>　</w:t>
            </w:r>
          </w:p>
        </w:tc>
        <w:tc>
          <w:tcPr>
            <w:tcW w:w="2033" w:type="dxa"/>
            <w:shd w:val="clear" w:color="auto" w:fill="auto"/>
            <w:vAlign w:val="center"/>
          </w:tcPr>
          <w:p>
            <w:pPr>
              <w:pStyle w:val="2"/>
              <w:keepNext w:val="0"/>
              <w:keepLines w:val="0"/>
              <w:widowControl/>
              <w:suppressLineNumbers w:val="0"/>
            </w:pPr>
            <w:r>
              <w:t>　</w:t>
            </w:r>
          </w:p>
        </w:tc>
        <w:tc>
          <w:tcPr>
            <w:tcW w:w="1597" w:type="dxa"/>
            <w:shd w:val="clear" w:color="auto" w:fill="auto"/>
            <w:vAlign w:val="center"/>
          </w:tcPr>
          <w:p>
            <w:pPr>
              <w:pStyle w:val="2"/>
              <w:keepNext w:val="0"/>
              <w:keepLines w:val="0"/>
              <w:widowControl/>
              <w:suppressLineNumbers w:val="0"/>
            </w:pPr>
            <w:r>
              <w:t>　</w:t>
            </w:r>
          </w:p>
        </w:tc>
      </w:tr>
    </w:tbl>
    <w:p>
      <w:pPr>
        <w:pStyle w:val="2"/>
        <w:keepNext w:val="0"/>
        <w:keepLines w:val="0"/>
        <w:widowControl/>
        <w:suppressLineNumbers w:val="0"/>
      </w:pPr>
      <w:r>
        <w:t> </w:t>
      </w:r>
    </w:p>
    <w:p>
      <w:pPr>
        <w:pStyle w:val="2"/>
        <w:keepNext w:val="0"/>
        <w:keepLines w:val="0"/>
        <w:widowControl/>
        <w:suppressLineNumbers w:val="0"/>
      </w:pPr>
      <w:r>
        <w:t>附件9：</w:t>
      </w:r>
    </w:p>
    <w:p>
      <w:pPr>
        <w:pStyle w:val="2"/>
        <w:keepNext w:val="0"/>
        <w:keepLines w:val="0"/>
        <w:widowControl/>
        <w:suppressLineNumbers w:val="0"/>
        <w:jc w:val="center"/>
      </w:pPr>
      <w:r>
        <w:t>河南省职称信访举报事项调查核实情况表</w:t>
      </w:r>
    </w:p>
    <w:tbl>
      <w:tblPr>
        <w:tblStyle w:val="6"/>
        <w:tblW w:w="9715" w:type="dxa"/>
        <w:jc w:val="center"/>
        <w:tblCellSpacing w:w="15" w:type="dxa"/>
        <w:tblInd w:w="-64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367"/>
        <w:gridCol w:w="981"/>
        <w:gridCol w:w="1218"/>
        <w:gridCol w:w="1207"/>
        <w:gridCol w:w="537"/>
        <w:gridCol w:w="683"/>
        <w:gridCol w:w="1235"/>
        <w:gridCol w:w="1221"/>
        <w:gridCol w:w="12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15" w:type="dxa"/>
          <w:jc w:val="center"/>
        </w:trPr>
        <w:tc>
          <w:tcPr>
            <w:tcW w:w="1322" w:type="dxa"/>
            <w:shd w:val="clear" w:color="auto" w:fill="auto"/>
            <w:vAlign w:val="center"/>
          </w:tcPr>
          <w:p>
            <w:pPr>
              <w:pStyle w:val="2"/>
              <w:keepNext w:val="0"/>
              <w:keepLines w:val="0"/>
              <w:widowControl/>
              <w:suppressLineNumbers w:val="0"/>
              <w:jc w:val="center"/>
            </w:pPr>
            <w:r>
              <w:t>转办交办</w:t>
            </w:r>
          </w:p>
          <w:p>
            <w:pPr>
              <w:pStyle w:val="2"/>
              <w:keepNext w:val="0"/>
              <w:keepLines w:val="0"/>
              <w:widowControl/>
              <w:suppressLineNumbers w:val="0"/>
              <w:jc w:val="center"/>
            </w:pPr>
            <w:r>
              <w:t>事项编号</w:t>
            </w:r>
          </w:p>
        </w:tc>
        <w:tc>
          <w:tcPr>
            <w:tcW w:w="951" w:type="dxa"/>
            <w:shd w:val="clear" w:color="auto" w:fill="auto"/>
            <w:vAlign w:val="center"/>
          </w:tcPr>
          <w:p>
            <w:pPr>
              <w:pStyle w:val="2"/>
              <w:keepNext w:val="0"/>
              <w:keepLines w:val="0"/>
              <w:widowControl/>
              <w:suppressLineNumbers w:val="0"/>
              <w:jc w:val="center"/>
            </w:pPr>
            <w:r>
              <w:t> </w:t>
            </w:r>
          </w:p>
        </w:tc>
        <w:tc>
          <w:tcPr>
            <w:tcW w:w="1188" w:type="dxa"/>
            <w:shd w:val="clear" w:color="auto" w:fill="auto"/>
            <w:vAlign w:val="center"/>
          </w:tcPr>
          <w:p>
            <w:pPr>
              <w:pStyle w:val="2"/>
              <w:keepNext w:val="0"/>
              <w:keepLines w:val="0"/>
              <w:widowControl/>
              <w:suppressLineNumbers w:val="0"/>
              <w:jc w:val="center"/>
            </w:pPr>
            <w:r>
              <w:t>受理时间</w:t>
            </w:r>
          </w:p>
        </w:tc>
        <w:tc>
          <w:tcPr>
            <w:tcW w:w="1177" w:type="dxa"/>
            <w:shd w:val="clear" w:color="auto" w:fill="auto"/>
            <w:vAlign w:val="center"/>
          </w:tcPr>
          <w:p>
            <w:pPr>
              <w:pStyle w:val="2"/>
              <w:keepNext w:val="0"/>
              <w:keepLines w:val="0"/>
              <w:widowControl/>
              <w:suppressLineNumbers w:val="0"/>
              <w:jc w:val="center"/>
            </w:pPr>
            <w:r>
              <w:t> </w:t>
            </w:r>
          </w:p>
        </w:tc>
        <w:tc>
          <w:tcPr>
            <w:tcW w:w="1190" w:type="dxa"/>
            <w:gridSpan w:val="2"/>
            <w:shd w:val="clear" w:color="auto" w:fill="auto"/>
            <w:vAlign w:val="center"/>
          </w:tcPr>
          <w:p>
            <w:pPr>
              <w:pStyle w:val="2"/>
              <w:keepNext w:val="0"/>
              <w:keepLines w:val="0"/>
              <w:widowControl/>
              <w:suppressLineNumbers w:val="0"/>
              <w:jc w:val="center"/>
            </w:pPr>
            <w:r>
              <w:t>办理时限</w:t>
            </w:r>
          </w:p>
        </w:tc>
        <w:tc>
          <w:tcPr>
            <w:tcW w:w="1205" w:type="dxa"/>
            <w:shd w:val="clear" w:color="auto" w:fill="auto"/>
            <w:vAlign w:val="center"/>
          </w:tcPr>
          <w:p>
            <w:pPr>
              <w:pStyle w:val="2"/>
              <w:keepNext w:val="0"/>
              <w:keepLines w:val="0"/>
              <w:widowControl/>
              <w:suppressLineNumbers w:val="0"/>
              <w:jc w:val="center"/>
            </w:pPr>
            <w:r>
              <w:t> </w:t>
            </w:r>
          </w:p>
        </w:tc>
        <w:tc>
          <w:tcPr>
            <w:tcW w:w="1191" w:type="dxa"/>
            <w:shd w:val="clear" w:color="auto" w:fill="auto"/>
            <w:vAlign w:val="center"/>
          </w:tcPr>
          <w:p>
            <w:pPr>
              <w:pStyle w:val="2"/>
              <w:keepNext w:val="0"/>
              <w:keepLines w:val="0"/>
              <w:widowControl/>
              <w:suppressLineNumbers w:val="0"/>
              <w:jc w:val="center"/>
            </w:pPr>
            <w:r>
              <w:t>办结时间</w:t>
            </w:r>
          </w:p>
        </w:tc>
        <w:tc>
          <w:tcPr>
            <w:tcW w:w="1221" w:type="dxa"/>
            <w:shd w:val="clear" w:color="auto" w:fill="auto"/>
            <w:vAlign w:val="center"/>
          </w:tcPr>
          <w:p>
            <w:pPr>
              <w:pStyle w:val="2"/>
              <w:keepNext w:val="0"/>
              <w:keepLines w:val="0"/>
              <w:widowControl/>
              <w:suppressLineNumbers w:val="0"/>
              <w:jc w:val="center"/>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15" w:type="dxa"/>
          <w:jc w:val="center"/>
        </w:trPr>
        <w:tc>
          <w:tcPr>
            <w:tcW w:w="1322" w:type="dxa"/>
            <w:shd w:val="clear" w:color="auto" w:fill="auto"/>
            <w:vAlign w:val="center"/>
          </w:tcPr>
          <w:p>
            <w:pPr>
              <w:pStyle w:val="2"/>
              <w:keepNext w:val="0"/>
              <w:keepLines w:val="0"/>
              <w:widowControl/>
              <w:suppressLineNumbers w:val="0"/>
              <w:jc w:val="center"/>
            </w:pPr>
            <w:r>
              <w:t>被举报人</w:t>
            </w:r>
          </w:p>
          <w:p>
            <w:pPr>
              <w:pStyle w:val="2"/>
              <w:keepNext w:val="0"/>
              <w:keepLines w:val="0"/>
              <w:widowControl/>
              <w:suppressLineNumbers w:val="0"/>
              <w:jc w:val="center"/>
            </w:pPr>
            <w:r>
              <w:t>所在地区</w:t>
            </w:r>
          </w:p>
        </w:tc>
        <w:tc>
          <w:tcPr>
            <w:tcW w:w="2169" w:type="dxa"/>
            <w:gridSpan w:val="2"/>
            <w:shd w:val="clear" w:color="auto" w:fill="auto"/>
            <w:vAlign w:val="center"/>
          </w:tcPr>
          <w:p>
            <w:pPr>
              <w:pStyle w:val="2"/>
              <w:keepNext w:val="0"/>
              <w:keepLines w:val="0"/>
              <w:widowControl/>
              <w:suppressLineNumbers w:val="0"/>
              <w:jc w:val="center"/>
            </w:pPr>
            <w:r>
              <w:t> </w:t>
            </w:r>
          </w:p>
        </w:tc>
        <w:tc>
          <w:tcPr>
            <w:tcW w:w="1177" w:type="dxa"/>
            <w:shd w:val="clear" w:color="auto" w:fill="auto"/>
            <w:vAlign w:val="center"/>
          </w:tcPr>
          <w:p>
            <w:pPr>
              <w:pStyle w:val="2"/>
              <w:keepNext w:val="0"/>
              <w:keepLines w:val="0"/>
              <w:widowControl/>
              <w:suppressLineNumbers w:val="0"/>
              <w:jc w:val="center"/>
            </w:pPr>
            <w:r>
              <w:t>被举报人</w:t>
            </w:r>
          </w:p>
          <w:p>
            <w:pPr>
              <w:pStyle w:val="2"/>
              <w:keepNext w:val="0"/>
              <w:keepLines w:val="0"/>
              <w:widowControl/>
              <w:suppressLineNumbers w:val="0"/>
              <w:jc w:val="center"/>
            </w:pPr>
            <w:r>
              <w:t>姓   名</w:t>
            </w:r>
          </w:p>
        </w:tc>
        <w:tc>
          <w:tcPr>
            <w:tcW w:w="1190" w:type="dxa"/>
            <w:gridSpan w:val="2"/>
            <w:shd w:val="clear" w:color="auto" w:fill="auto"/>
            <w:vAlign w:val="center"/>
          </w:tcPr>
          <w:p>
            <w:pPr>
              <w:pStyle w:val="2"/>
              <w:keepNext w:val="0"/>
              <w:keepLines w:val="0"/>
              <w:widowControl/>
              <w:suppressLineNumbers w:val="0"/>
              <w:jc w:val="center"/>
            </w:pPr>
            <w:r>
              <w:t> </w:t>
            </w:r>
          </w:p>
        </w:tc>
        <w:tc>
          <w:tcPr>
            <w:tcW w:w="1205" w:type="dxa"/>
            <w:shd w:val="clear" w:color="auto" w:fill="auto"/>
            <w:vAlign w:val="center"/>
          </w:tcPr>
          <w:p>
            <w:pPr>
              <w:pStyle w:val="2"/>
              <w:keepNext w:val="0"/>
              <w:keepLines w:val="0"/>
              <w:widowControl/>
              <w:suppressLineNumbers w:val="0"/>
              <w:jc w:val="center"/>
            </w:pPr>
            <w:r>
              <w:t>被举报人工作单位</w:t>
            </w:r>
          </w:p>
        </w:tc>
        <w:tc>
          <w:tcPr>
            <w:tcW w:w="2442" w:type="dxa"/>
            <w:gridSpan w:val="2"/>
            <w:shd w:val="clear" w:color="auto" w:fill="auto"/>
            <w:vAlign w:val="center"/>
          </w:tcPr>
          <w:p>
            <w:pPr>
              <w:pStyle w:val="2"/>
              <w:keepNext w:val="0"/>
              <w:keepLines w:val="0"/>
              <w:widowControl/>
              <w:suppressLineNumbers w:val="0"/>
              <w:jc w:val="center"/>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jc w:val="center"/>
        </w:trPr>
        <w:tc>
          <w:tcPr>
            <w:tcW w:w="1322" w:type="dxa"/>
            <w:shd w:val="clear" w:color="auto" w:fill="auto"/>
            <w:vAlign w:val="center"/>
          </w:tcPr>
          <w:p>
            <w:pPr>
              <w:pStyle w:val="2"/>
              <w:keepNext w:val="0"/>
              <w:keepLines w:val="0"/>
              <w:widowControl/>
              <w:suppressLineNumbers w:val="0"/>
              <w:jc w:val="center"/>
            </w:pPr>
            <w:r>
              <w:t>信访举报人姓     名</w:t>
            </w:r>
          </w:p>
        </w:tc>
        <w:tc>
          <w:tcPr>
            <w:tcW w:w="2169" w:type="dxa"/>
            <w:gridSpan w:val="2"/>
            <w:shd w:val="clear" w:color="auto" w:fill="auto"/>
            <w:vAlign w:val="center"/>
          </w:tcPr>
          <w:p>
            <w:pPr>
              <w:pStyle w:val="2"/>
              <w:keepNext w:val="0"/>
              <w:keepLines w:val="0"/>
              <w:widowControl/>
              <w:suppressLineNumbers w:val="0"/>
              <w:jc w:val="center"/>
            </w:pPr>
            <w:r>
              <w:t> </w:t>
            </w:r>
          </w:p>
        </w:tc>
        <w:tc>
          <w:tcPr>
            <w:tcW w:w="1177" w:type="dxa"/>
            <w:shd w:val="clear" w:color="auto" w:fill="auto"/>
            <w:vAlign w:val="center"/>
          </w:tcPr>
          <w:p>
            <w:pPr>
              <w:pStyle w:val="2"/>
              <w:keepNext w:val="0"/>
              <w:keepLines w:val="0"/>
              <w:widowControl/>
              <w:suppressLineNumbers w:val="0"/>
              <w:jc w:val="center"/>
            </w:pPr>
            <w:r>
              <w:t>工作单位</w:t>
            </w:r>
          </w:p>
        </w:tc>
        <w:tc>
          <w:tcPr>
            <w:tcW w:w="4897" w:type="dxa"/>
            <w:gridSpan w:val="5"/>
            <w:shd w:val="clear" w:color="auto" w:fill="auto"/>
            <w:vAlign w:val="center"/>
          </w:tcPr>
          <w:p>
            <w:pPr>
              <w:pStyle w:val="2"/>
              <w:keepNext w:val="0"/>
              <w:keepLines w:val="0"/>
              <w:widowControl/>
              <w:suppressLineNumbers w:val="0"/>
              <w:jc w:val="center"/>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15" w:type="dxa"/>
          <w:jc w:val="center"/>
        </w:trPr>
        <w:tc>
          <w:tcPr>
            <w:tcW w:w="1322" w:type="dxa"/>
            <w:shd w:val="clear" w:color="auto" w:fill="auto"/>
            <w:vAlign w:val="center"/>
          </w:tcPr>
          <w:p>
            <w:pPr>
              <w:pStyle w:val="2"/>
              <w:keepNext w:val="0"/>
              <w:keepLines w:val="0"/>
              <w:widowControl/>
              <w:suppressLineNumbers w:val="0"/>
              <w:jc w:val="center"/>
            </w:pPr>
            <w:r>
              <w:t>信访举报内容</w:t>
            </w:r>
          </w:p>
        </w:tc>
        <w:tc>
          <w:tcPr>
            <w:tcW w:w="8303" w:type="dxa"/>
            <w:gridSpan w:val="8"/>
            <w:shd w:val="clear" w:color="auto" w:fill="auto"/>
            <w:vAlign w:val="center"/>
          </w:tcPr>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jc w:val="center"/>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jc w:val="center"/>
        </w:trPr>
        <w:tc>
          <w:tcPr>
            <w:tcW w:w="1322" w:type="dxa"/>
            <w:shd w:val="clear" w:color="auto" w:fill="auto"/>
            <w:vAlign w:val="center"/>
          </w:tcPr>
          <w:p>
            <w:pPr>
              <w:pStyle w:val="2"/>
              <w:keepNext w:val="0"/>
              <w:keepLines w:val="0"/>
              <w:widowControl/>
              <w:suppressLineNumbers w:val="0"/>
              <w:jc w:val="center"/>
            </w:pPr>
            <w:r>
              <w:t>调查</w:t>
            </w:r>
          </w:p>
          <w:p>
            <w:pPr>
              <w:pStyle w:val="2"/>
              <w:keepNext w:val="0"/>
              <w:keepLines w:val="0"/>
              <w:widowControl/>
              <w:suppressLineNumbers w:val="0"/>
              <w:jc w:val="center"/>
            </w:pPr>
            <w:r>
              <w:t>核实</w:t>
            </w:r>
          </w:p>
          <w:p>
            <w:pPr>
              <w:pStyle w:val="2"/>
              <w:keepNext w:val="0"/>
              <w:keepLines w:val="0"/>
              <w:widowControl/>
              <w:suppressLineNumbers w:val="0"/>
              <w:jc w:val="center"/>
            </w:pPr>
            <w:r>
              <w:t>情况</w:t>
            </w:r>
          </w:p>
        </w:tc>
        <w:tc>
          <w:tcPr>
            <w:tcW w:w="8303" w:type="dxa"/>
            <w:gridSpan w:val="8"/>
            <w:shd w:val="clear" w:color="auto" w:fill="auto"/>
            <w:vAlign w:val="center"/>
          </w:tcPr>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pPr>
            <w:r>
              <w:t>调查人（签字）：</w:t>
            </w:r>
          </w:p>
          <w:p>
            <w:pPr>
              <w:pStyle w:val="2"/>
              <w:keepNext w:val="0"/>
              <w:keepLines w:val="0"/>
              <w:widowControl/>
              <w:suppressLineNumbers w:val="0"/>
            </w:pPr>
            <w:r>
              <w:t>调查人工作单位及职务：</w:t>
            </w:r>
          </w:p>
          <w:p>
            <w:pPr>
              <w:pStyle w:val="2"/>
              <w:keepNext w:val="0"/>
              <w:keepLines w:val="0"/>
              <w:widowControl/>
              <w:suppressLineNumbers w:val="0"/>
              <w:jc w:val="right"/>
            </w:pPr>
            <w:r>
              <w:t>年   月   日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15" w:type="dxa"/>
          <w:jc w:val="center"/>
        </w:trPr>
        <w:tc>
          <w:tcPr>
            <w:tcW w:w="1322" w:type="dxa"/>
            <w:shd w:val="clear" w:color="auto" w:fill="auto"/>
            <w:vAlign w:val="center"/>
          </w:tcPr>
          <w:p>
            <w:pPr>
              <w:pStyle w:val="2"/>
              <w:keepNext w:val="0"/>
              <w:keepLines w:val="0"/>
              <w:widowControl/>
              <w:suppressLineNumbers w:val="0"/>
              <w:jc w:val="center"/>
            </w:pPr>
            <w:r>
              <w:t>单位及主管部门意见</w:t>
            </w:r>
          </w:p>
        </w:tc>
        <w:tc>
          <w:tcPr>
            <w:tcW w:w="3913" w:type="dxa"/>
            <w:gridSpan w:val="4"/>
            <w:shd w:val="clear" w:color="auto" w:fill="auto"/>
            <w:vAlign w:val="center"/>
          </w:tcPr>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jc w:val="center"/>
            </w:pPr>
            <w:r>
              <w:t>单位负责人（签字）：</w:t>
            </w:r>
          </w:p>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jc w:val="center"/>
            </w:pPr>
            <w:r>
              <w:t>单位（公章）</w:t>
            </w:r>
          </w:p>
          <w:p>
            <w:pPr>
              <w:pStyle w:val="2"/>
              <w:keepNext w:val="0"/>
              <w:keepLines w:val="0"/>
              <w:widowControl/>
              <w:suppressLineNumbers w:val="0"/>
              <w:jc w:val="center"/>
            </w:pPr>
            <w:r>
              <w:t> </w:t>
            </w:r>
          </w:p>
          <w:p>
            <w:pPr>
              <w:pStyle w:val="2"/>
              <w:keepNext w:val="0"/>
              <w:keepLines w:val="0"/>
              <w:widowControl/>
              <w:suppressLineNumbers w:val="0"/>
              <w:jc w:val="right"/>
            </w:pPr>
            <w:r>
              <w:t>年   月   日</w:t>
            </w:r>
          </w:p>
        </w:tc>
        <w:tc>
          <w:tcPr>
            <w:tcW w:w="4360" w:type="dxa"/>
            <w:gridSpan w:val="4"/>
            <w:shd w:val="clear" w:color="auto" w:fill="auto"/>
            <w:vAlign w:val="center"/>
          </w:tcPr>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pPr>
            <w:r>
              <w:t>主管部门负责人（签字）：</w:t>
            </w:r>
          </w:p>
          <w:p>
            <w:pPr>
              <w:pStyle w:val="2"/>
              <w:keepNext w:val="0"/>
              <w:keepLines w:val="0"/>
              <w:widowControl/>
              <w:suppressLineNumbers w:val="0"/>
            </w:pPr>
            <w:r>
              <w:t> </w:t>
            </w:r>
          </w:p>
          <w:p>
            <w:pPr>
              <w:pStyle w:val="2"/>
              <w:keepNext w:val="0"/>
              <w:keepLines w:val="0"/>
              <w:widowControl/>
              <w:suppressLineNumbers w:val="0"/>
              <w:jc w:val="center"/>
            </w:pPr>
            <w:r>
              <w:t> </w:t>
            </w:r>
          </w:p>
          <w:p>
            <w:pPr>
              <w:pStyle w:val="2"/>
              <w:keepNext w:val="0"/>
              <w:keepLines w:val="0"/>
              <w:widowControl/>
              <w:suppressLineNumbers w:val="0"/>
            </w:pPr>
            <w:r>
              <w:t>主管部门（公章）</w:t>
            </w:r>
          </w:p>
          <w:p>
            <w:pPr>
              <w:pStyle w:val="2"/>
              <w:keepNext w:val="0"/>
              <w:keepLines w:val="0"/>
              <w:widowControl/>
              <w:suppressLineNumbers w:val="0"/>
              <w:jc w:val="center"/>
            </w:pPr>
            <w:r>
              <w:t> </w:t>
            </w:r>
          </w:p>
          <w:p>
            <w:pPr>
              <w:pStyle w:val="2"/>
              <w:keepNext w:val="0"/>
              <w:keepLines w:val="0"/>
              <w:widowControl/>
              <w:suppressLineNumbers w:val="0"/>
              <w:jc w:val="right"/>
            </w:pPr>
            <w:r>
              <w:t>年   月   日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15" w:type="dxa"/>
          <w:jc w:val="center"/>
        </w:trPr>
        <w:tc>
          <w:tcPr>
            <w:tcW w:w="1322" w:type="dxa"/>
            <w:shd w:val="clear" w:color="auto" w:fill="auto"/>
            <w:vAlign w:val="center"/>
          </w:tcPr>
          <w:p>
            <w:pPr>
              <w:pStyle w:val="2"/>
              <w:keepNext w:val="0"/>
              <w:keepLines w:val="0"/>
              <w:widowControl/>
              <w:suppressLineNumbers w:val="0"/>
              <w:jc w:val="center"/>
            </w:pPr>
            <w:r>
              <w:t>省辖市省直管试点县或省直主管部门意见</w:t>
            </w:r>
          </w:p>
        </w:tc>
        <w:tc>
          <w:tcPr>
            <w:tcW w:w="8303" w:type="dxa"/>
            <w:gridSpan w:val="8"/>
            <w:shd w:val="clear" w:color="auto" w:fill="auto"/>
            <w:vAlign w:val="center"/>
          </w:tcPr>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pPr>
            <w:r>
              <w:t>负责人（签字）：                  单位（公章）：</w:t>
            </w:r>
          </w:p>
          <w:p>
            <w:pPr>
              <w:pStyle w:val="2"/>
              <w:keepNext w:val="0"/>
              <w:keepLines w:val="0"/>
              <w:widowControl/>
              <w:suppressLineNumbers w:val="0"/>
              <w:jc w:val="center"/>
            </w:pPr>
            <w:r>
              <w:t> </w:t>
            </w:r>
          </w:p>
          <w:p>
            <w:pPr>
              <w:pStyle w:val="2"/>
              <w:keepNext w:val="0"/>
              <w:keepLines w:val="0"/>
              <w:widowControl/>
              <w:suppressLineNumbers w:val="0"/>
            </w:pPr>
            <w:r>
              <w:t> </w:t>
            </w:r>
          </w:p>
          <w:p>
            <w:pPr>
              <w:pStyle w:val="2"/>
              <w:keepNext w:val="0"/>
              <w:keepLines w:val="0"/>
              <w:widowControl/>
              <w:suppressLineNumbers w:val="0"/>
              <w:jc w:val="right"/>
            </w:pPr>
            <w:r>
              <w:t>年   月   日  </w:t>
            </w:r>
          </w:p>
        </w:tc>
      </w:tr>
    </w:tbl>
    <w:p>
      <w:pPr>
        <w:pStyle w:val="2"/>
        <w:keepNext w:val="0"/>
        <w:keepLines w:val="0"/>
        <w:widowControl/>
        <w:suppressLineNumbers w:val="0"/>
        <w:ind w:left="-275"/>
      </w:pPr>
      <w:r>
        <w:t>备注：表中填不完的内容可另加附页说明,此表格A4纸正反两面打印。</w:t>
      </w:r>
    </w:p>
    <w:p>
      <w:pPr>
        <w:keepNext w:val="0"/>
        <w:keepLines w:val="0"/>
        <w:widowControl/>
        <w:numPr>
          <w:ilvl w:val="0"/>
          <w:numId w:val="1"/>
        </w:numPr>
        <w:suppressLineNumbers w:val="0"/>
        <w:spacing w:before="0" w:beforeAutospacing="1" w:after="0" w:afterAutospacing="1"/>
        <w:ind w:left="720" w:firstLine="420"/>
        <w:jc w:val="left"/>
        <w:rPr>
          <w:rFonts w:ascii="黑体" w:hAnsi="宋体" w:eastAsia="黑体" w:cs="黑体"/>
          <w:color w:val="666666"/>
          <w:sz w:val="21"/>
          <w:szCs w:val="21"/>
        </w:rPr>
      </w:pPr>
      <w:r>
        <w:rPr>
          <w:rFonts w:hint="eastAsia" w:ascii="黑体" w:hAnsi="宋体" w:eastAsia="黑体" w:cs="黑体"/>
          <w:color w:val="666666"/>
          <w:sz w:val="21"/>
          <w:szCs w:val="21"/>
        </w:rPr>
        <w:t xml:space="preserve">原创信息未经许可，不得转载。 </w:t>
      </w:r>
    </w:p>
    <w:p>
      <w:pPr>
        <w:pStyle w:val="2"/>
        <w:keepNext w:val="0"/>
        <w:keepLines w:val="0"/>
        <w:widowControl/>
        <w:suppressLineNumbers w:val="0"/>
        <w:jc w:val="right"/>
      </w:pPr>
      <w:r>
        <w:t xml:space="preserve">周口市职称改革领导小组办公室 </w:t>
      </w:r>
    </w:p>
    <w:p>
      <w:pPr>
        <w:pStyle w:val="2"/>
        <w:keepNext w:val="0"/>
        <w:keepLines w:val="0"/>
        <w:widowControl/>
        <w:suppressLineNumbers w:val="0"/>
        <w:jc w:val="right"/>
      </w:pPr>
      <w:r>
        <w:rPr>
          <w:rFonts w:hint="eastAsia"/>
          <w:lang w:val="en-US" w:eastAsia="zh-CN"/>
        </w:rPr>
        <w:t>20</w:t>
      </w:r>
      <w:r>
        <w:t>17</w:t>
      </w:r>
      <w:r>
        <w:rPr>
          <w:rFonts w:hint="eastAsia"/>
          <w:lang w:eastAsia="zh-CN"/>
        </w:rPr>
        <w:t>年</w:t>
      </w:r>
      <w:r>
        <w:t>10</w:t>
      </w:r>
      <w:r>
        <w:rPr>
          <w:rFonts w:hint="eastAsia"/>
          <w:lang w:eastAsia="zh-CN"/>
        </w:rPr>
        <w:t>月</w:t>
      </w:r>
      <w:r>
        <w:t>18</w:t>
      </w:r>
      <w:r>
        <w:rPr>
          <w:rFonts w:hint="eastAsia"/>
          <w:lang w:eastAsia="zh-CN"/>
        </w:rPr>
        <w:t>日</w:t>
      </w:r>
      <w: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2F426"/>
    <w:multiLevelType w:val="multilevel"/>
    <w:tmpl w:val="5A42F42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C429A"/>
    <w:rsid w:val="4A57431E"/>
    <w:rsid w:val="4CF92F4D"/>
    <w:rsid w:val="571C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2017-12-27T01:07:00Z</dcterms:created>
  <dc:creator>Administrator</dc:creator>
  <cp:lastModifiedBy>灰熊</cp:lastModifiedBy>
  <dcterms:modified xsi:type="dcterms:W3CDTF">2017-12-29T05:56:10Z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